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B51818" w:rsidRDefault="00001D0F" w:rsidP="00DF3AAB">
      <w:pPr>
        <w:pStyle w:val="af1"/>
        <w:rPr>
          <w:lang w:val="ru-RU"/>
        </w:rPr>
      </w:pPr>
      <w:r>
        <w:tab/>
      </w:r>
      <w:r w:rsidR="00B51818">
        <w:rPr>
          <w:lang w:val="ru-RU"/>
        </w:rPr>
        <w:t>3</w:t>
      </w:r>
      <w:r w:rsidRPr="00036767">
        <w:rPr>
          <w:lang w:val="ru-RU"/>
        </w:rPr>
        <w:t>.</w:t>
      </w:r>
      <w:r w:rsidR="00775C9F" w:rsidRPr="00036767">
        <w:rPr>
          <w:lang w:val="ru-RU"/>
        </w:rPr>
        <w:t xml:space="preserve"> </w:t>
      </w:r>
      <w:r w:rsidR="00B51818">
        <w:rPr>
          <w:lang w:val="ru-RU"/>
        </w:rPr>
        <w:t>Гетероструктуры и сверхрешётки</w:t>
      </w:r>
    </w:p>
    <w:p w:rsidR="00036767" w:rsidRDefault="002C4A90" w:rsidP="00036767">
      <w:pPr>
        <w:pStyle w:val="1"/>
      </w:pPr>
      <w:r>
        <w:rPr>
          <w:szCs w:val="28"/>
        </w:rPr>
        <w:t xml:space="preserve">Конденсат поляритонов </w:t>
      </w:r>
      <w:r>
        <w:t>в магнитном поле: и</w:t>
      </w:r>
      <w:r w:rsidR="00036767">
        <w:rPr>
          <w:szCs w:val="28"/>
        </w:rPr>
        <w:t>з</w:t>
      </w:r>
      <w:r>
        <w:rPr>
          <w:szCs w:val="28"/>
        </w:rPr>
        <w:t xml:space="preserve">менение знака g-фактора и скачок </w:t>
      </w:r>
      <w:r w:rsidR="00036767">
        <w:rPr>
          <w:szCs w:val="28"/>
        </w:rPr>
        <w:t xml:space="preserve">диамагнитной восприимчивости </w:t>
      </w:r>
    </w:p>
    <w:p w:rsidR="00036767" w:rsidRDefault="00036767" w:rsidP="00036767">
      <w:pPr>
        <w:ind w:left="720"/>
        <w:rPr>
          <w:szCs w:val="24"/>
          <w:vertAlign w:val="superscript"/>
          <w:lang w:val="ru-RU"/>
        </w:rPr>
      </w:pPr>
      <w:r>
        <w:rPr>
          <w:lang w:val="ru-RU"/>
        </w:rPr>
        <w:t>А.</w:t>
      </w:r>
      <w:r>
        <w:t> </w:t>
      </w:r>
      <w:r>
        <w:rPr>
          <w:lang w:val="ru-RU"/>
        </w:rPr>
        <w:t>В. Черненко</w:t>
      </w:r>
      <w:r>
        <w:rPr>
          <w:vertAlign w:val="superscript"/>
          <w:lang w:val="ru-RU"/>
        </w:rPr>
        <w:t xml:space="preserve">1 </w:t>
      </w:r>
      <w:r>
        <w:rPr>
          <w:lang w:val="ru-RU"/>
        </w:rPr>
        <w:t>, Ю.</w:t>
      </w:r>
      <w:r>
        <w:t> </w:t>
      </w:r>
      <w:r>
        <w:rPr>
          <w:lang w:val="ru-RU"/>
        </w:rPr>
        <w:t>Фишер</w:t>
      </w:r>
      <w:r>
        <w:rPr>
          <w:vertAlign w:val="superscript"/>
          <w:lang w:val="ru-RU"/>
        </w:rPr>
        <w:t>2 *</w:t>
      </w:r>
      <w:r>
        <w:rPr>
          <w:lang w:val="ru-RU"/>
        </w:rPr>
        <w:t xml:space="preserve">, </w:t>
      </w:r>
      <w:r>
        <w:rPr>
          <w:vertAlign w:val="superscript"/>
          <w:lang w:val="en-US"/>
        </w:rPr>
        <w:t> </w:t>
      </w:r>
      <w:r>
        <w:rPr>
          <w:lang w:val="ru-RU"/>
        </w:rPr>
        <w:t>С.</w:t>
      </w:r>
      <w:r>
        <w:t> </w:t>
      </w:r>
      <w:r>
        <w:rPr>
          <w:lang w:val="ru-RU"/>
        </w:rPr>
        <w:t xml:space="preserve"> Бродбек</w:t>
      </w:r>
      <w:r>
        <w:rPr>
          <w:vertAlign w:val="superscript"/>
          <w:lang w:val="ru-RU"/>
        </w:rPr>
        <w:t>2</w:t>
      </w:r>
      <w:r>
        <w:rPr>
          <w:vertAlign w:val="subscript"/>
          <w:lang w:val="ru-RU"/>
        </w:rPr>
        <w:t xml:space="preserve">, </w:t>
      </w:r>
      <w:r>
        <w:rPr>
          <w:lang w:val="ru-RU"/>
        </w:rPr>
        <w:t>И.</w:t>
      </w:r>
      <w:r>
        <w:t> </w:t>
      </w:r>
      <w:r>
        <w:rPr>
          <w:lang w:val="ru-RU"/>
        </w:rPr>
        <w:t xml:space="preserve"> Ледерер</w:t>
      </w:r>
      <w:r>
        <w:rPr>
          <w:vertAlign w:val="superscript"/>
          <w:lang w:val="ru-RU"/>
        </w:rPr>
        <w:t>2</w:t>
      </w:r>
      <w:r>
        <w:rPr>
          <w:lang w:val="ru-RU"/>
        </w:rPr>
        <w:t>, А.</w:t>
      </w:r>
      <w:r>
        <w:t> </w:t>
      </w:r>
      <w:r>
        <w:rPr>
          <w:lang w:val="ru-RU"/>
        </w:rPr>
        <w:t>Рахими-Иман</w:t>
      </w:r>
      <w:r>
        <w:rPr>
          <w:vertAlign w:val="superscript"/>
          <w:lang w:val="ru-RU"/>
        </w:rPr>
        <w:t>2</w:t>
      </w:r>
      <w:r>
        <w:rPr>
          <w:lang w:val="ru-RU"/>
        </w:rPr>
        <w:t>, М. Амтор</w:t>
      </w:r>
      <w:r>
        <w:rPr>
          <w:vertAlign w:val="superscript"/>
          <w:lang w:val="ru-RU"/>
        </w:rPr>
        <w:t>2</w:t>
      </w:r>
      <w:r>
        <w:rPr>
          <w:lang w:val="ru-RU"/>
        </w:rPr>
        <w:t>, В.Д. Кулаковский</w:t>
      </w:r>
      <w:r>
        <w:rPr>
          <w:vertAlign w:val="superscript"/>
          <w:lang w:val="ru-RU"/>
        </w:rPr>
        <w:t>1</w:t>
      </w:r>
      <w:r>
        <w:rPr>
          <w:lang w:val="ru-RU"/>
        </w:rPr>
        <w:t>,  М. Камп</w:t>
      </w:r>
      <w:r>
        <w:rPr>
          <w:vertAlign w:val="superscript"/>
          <w:lang w:val="ru-RU"/>
        </w:rPr>
        <w:t>2</w:t>
      </w:r>
      <w:r>
        <w:rPr>
          <w:lang w:val="ru-RU"/>
        </w:rPr>
        <w:t>, М. Дурнев</w:t>
      </w:r>
      <w:r>
        <w:rPr>
          <w:vertAlign w:val="superscript"/>
          <w:lang w:val="ru-RU"/>
        </w:rPr>
        <w:t>3</w:t>
      </w:r>
      <w:r>
        <w:rPr>
          <w:lang w:val="ru-RU"/>
        </w:rPr>
        <w:t>,  К. Шнайдер</w:t>
      </w:r>
      <w:r>
        <w:rPr>
          <w:vertAlign w:val="superscript"/>
          <w:lang w:val="ru-RU"/>
        </w:rPr>
        <w:t>2</w:t>
      </w:r>
      <w:r>
        <w:rPr>
          <w:lang w:val="ru-RU"/>
        </w:rPr>
        <w:t>, А.В. Кавокин</w:t>
      </w:r>
      <w:r>
        <w:rPr>
          <w:vertAlign w:val="superscript"/>
          <w:lang w:val="ru-RU"/>
        </w:rPr>
        <w:t>3</w:t>
      </w:r>
      <w:r>
        <w:rPr>
          <w:lang w:val="ru-RU"/>
        </w:rPr>
        <w:t>, С. Хёфлинг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  </w:t>
      </w:r>
    </w:p>
    <w:p w:rsidR="00036767" w:rsidRPr="00AE7338" w:rsidRDefault="00036767" w:rsidP="00036767">
      <w:pPr>
        <w:ind w:left="720"/>
        <w:rPr>
          <w:vertAlign w:val="superscript"/>
          <w:lang w:val="ru-RU"/>
        </w:rPr>
      </w:pPr>
      <w:r>
        <w:rPr>
          <w:szCs w:val="24"/>
          <w:vertAlign w:val="superscript"/>
          <w:lang w:val="ru-RU"/>
        </w:rPr>
        <w:t xml:space="preserve">1 </w:t>
      </w:r>
      <w:r>
        <w:rPr>
          <w:lang w:val="ru-RU"/>
        </w:rPr>
        <w:t>Институт физики твёрдого тела РАН, 142432, Черноголовка, Московская обл, Россия</w:t>
      </w:r>
    </w:p>
    <w:p w:rsidR="00036767" w:rsidRDefault="00036767" w:rsidP="00036767">
      <w:pPr>
        <w:ind w:left="720"/>
        <w:rPr>
          <w:iCs/>
          <w:szCs w:val="24"/>
          <w:lang w:val="en-US"/>
        </w:rPr>
      </w:pPr>
      <w:r>
        <w:rPr>
          <w:vertAlign w:val="superscript"/>
          <w:lang w:val="en-US"/>
        </w:rPr>
        <w:t>2</w:t>
      </w:r>
      <w:r>
        <w:rPr>
          <w:iCs/>
          <w:szCs w:val="24"/>
          <w:lang w:val="en-US"/>
        </w:rPr>
        <w:t xml:space="preserve"> Technische Physik, Physikalisches Institut,Universitat Wuerzburg, Am Hubland, D-97074 Wuerzburg, Germany</w:t>
      </w:r>
    </w:p>
    <w:p w:rsidR="00036767" w:rsidRPr="002B028C" w:rsidRDefault="00036767" w:rsidP="00036767">
      <w:pPr>
        <w:ind w:left="720"/>
        <w:rPr>
          <w:iCs/>
          <w:szCs w:val="24"/>
          <w:lang w:val="en-US"/>
        </w:rPr>
      </w:pPr>
      <w:r>
        <w:rPr>
          <w:vertAlign w:val="superscript"/>
          <w:lang w:val="en-US"/>
        </w:rPr>
        <w:t>3</w:t>
      </w:r>
      <w:r>
        <w:rPr>
          <w:iCs/>
          <w:szCs w:val="24"/>
          <w:lang w:val="en-US"/>
        </w:rPr>
        <w:t xml:space="preserve">  </w:t>
      </w:r>
      <w:r w:rsidRPr="002B028C">
        <w:rPr>
          <w:iCs/>
          <w:szCs w:val="24"/>
          <w:lang w:val="en-US"/>
        </w:rPr>
        <w:t>Spin Optics Laboratory, St-Petersburg State University, 1, Ulianovskaya, St.-Petersburg 198504, Russia</w:t>
      </w:r>
    </w:p>
    <w:p w:rsidR="00036767" w:rsidRDefault="00036767" w:rsidP="00036767">
      <w:pPr>
        <w:pStyle w:val="aa"/>
      </w:pPr>
      <w:r>
        <w:rPr>
          <w:i/>
          <w:lang w:val="en-US"/>
        </w:rPr>
        <w:t xml:space="preserve">         </w:t>
      </w:r>
      <w:r>
        <w:rPr>
          <w:i/>
        </w:rPr>
        <w:t xml:space="preserve">тел: (496)5228288, факс: (496)5228650 , эл. почта: </w:t>
      </w:r>
      <w:hyperlink r:id="rId7" w:history="1">
        <w:r>
          <w:rPr>
            <w:rStyle w:val="a6"/>
            <w:i/>
            <w:lang w:val="en-US"/>
          </w:rPr>
          <w:t>chernen</w:t>
        </w:r>
        <w:r>
          <w:rPr>
            <w:rStyle w:val="a6"/>
            <w:i/>
          </w:rPr>
          <w:t>@</w:t>
        </w:r>
        <w:r>
          <w:rPr>
            <w:rStyle w:val="a6"/>
            <w:i/>
            <w:lang w:val="en-US"/>
          </w:rPr>
          <w:t>issp</w:t>
        </w:r>
        <w:r>
          <w:rPr>
            <w:rStyle w:val="a6"/>
            <w:i/>
          </w:rPr>
          <w:t>.</w:t>
        </w:r>
        <w:r>
          <w:rPr>
            <w:rStyle w:val="a6"/>
            <w:i/>
            <w:lang w:val="en-US"/>
          </w:rPr>
          <w:t>ac</w:t>
        </w:r>
        <w:r>
          <w:rPr>
            <w:rStyle w:val="a6"/>
            <w:i/>
          </w:rPr>
          <w:t>.</w:t>
        </w:r>
        <w:r>
          <w:rPr>
            <w:rStyle w:val="a6"/>
            <w:i/>
            <w:lang w:val="en-US"/>
          </w:rPr>
          <w:t>ru</w:t>
        </w:r>
        <w:r>
          <w:rPr>
            <w:rStyle w:val="a6"/>
            <w:i/>
          </w:rPr>
          <w:t xml:space="preserve"> </w:t>
        </w:r>
      </w:hyperlink>
    </w:p>
    <w:p w:rsidR="00036767" w:rsidRDefault="00036767" w:rsidP="00036767">
      <w:pPr>
        <w:pStyle w:val="aa"/>
        <w:ind w:firstLine="0"/>
      </w:pPr>
    </w:p>
    <w:p w:rsidR="00D568FE" w:rsidRPr="004C7210" w:rsidRDefault="00445DBA" w:rsidP="002C4A90">
      <w:pPr>
        <w:ind w:firstLine="284"/>
        <w:jc w:val="both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.05pt;margin-top:92.5pt;width:207pt;height:191.2pt;z-index:1" filled="f" stroked="f">
            <v:textbox>
              <w:txbxContent>
                <w:p w:rsidR="009D7144" w:rsidRDefault="00D568FE" w:rsidP="009D7144">
                  <w:pPr>
                    <w:rPr>
                      <w:lang w:val="ru-RU"/>
                    </w:rPr>
                  </w:pPr>
                  <w:r>
                    <w:object w:dxaOrig="3369" w:dyaOrig="23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3.5pt;height:131.5pt" o:ole="">
                        <v:imagedata r:id="rId8" o:title=""/>
                      </v:shape>
                      <o:OLEObject Type="Embed" ProgID="Origin50.Graph" ShapeID="_x0000_i1025" DrawAspect="Content" ObjectID="_1488978168" r:id="rId9"/>
                    </w:object>
                  </w:r>
                </w:p>
                <w:p w:rsidR="009D7144" w:rsidRPr="007A3378" w:rsidRDefault="009D7144" w:rsidP="009D714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Рис.</w:t>
                  </w:r>
                  <w:r>
                    <w:t> </w:t>
                  </w:r>
                  <w:r>
                    <w:rPr>
                      <w:lang w:val="ru-RU"/>
                    </w:rPr>
                    <w:t>1.</w:t>
                  </w:r>
                  <w:r w:rsidRPr="00C4139E">
                    <w:rPr>
                      <w:lang w:val="ru-RU"/>
                    </w:rPr>
                    <w:t xml:space="preserve">  </w:t>
                  </w:r>
                  <w:r>
                    <w:rPr>
                      <w:lang w:val="ru-RU"/>
                    </w:rPr>
                    <w:t xml:space="preserve"> Зависимость  </w:t>
                  </w:r>
                  <w:r>
                    <w:t>g</w:t>
                  </w:r>
                  <w:r w:rsidRPr="007A3378">
                    <w:rPr>
                      <w:lang w:val="ru-RU"/>
                    </w:rPr>
                    <w:t>-</w:t>
                  </w:r>
                  <w:r w:rsidR="00175D3D">
                    <w:rPr>
                      <w:lang w:val="ru-RU"/>
                    </w:rPr>
                    <w:t xml:space="preserve">фактора  </w:t>
                  </w:r>
                  <w:r>
                    <w:rPr>
                      <w:lang w:val="ru-RU"/>
                    </w:rPr>
                    <w:t xml:space="preserve">  от магнитного поля при  накачках ниже (</w:t>
                  </w:r>
                  <w:r>
                    <w:t>LP</w:t>
                  </w:r>
                  <w:r>
                    <w:rPr>
                      <w:lang w:val="ru-RU"/>
                    </w:rPr>
                    <w:t xml:space="preserve">)  и выше </w:t>
                  </w:r>
                  <w:r w:rsidRPr="007A3378">
                    <w:rPr>
                      <w:lang w:val="ru-RU"/>
                    </w:rPr>
                    <w:t>(</w:t>
                  </w:r>
                  <w:r>
                    <w:t>BEC</w:t>
                  </w:r>
                  <w:r w:rsidRPr="007A3378">
                    <w:rPr>
                      <w:lang w:val="ru-RU"/>
                    </w:rPr>
                    <w:t xml:space="preserve">) </w:t>
                  </w:r>
                  <w:r>
                    <w:rPr>
                      <w:lang w:val="ru-RU"/>
                    </w:rPr>
                    <w:t>порога конденсации</w:t>
                  </w:r>
                  <w:r w:rsidR="006646AD">
                    <w:rPr>
                      <w:lang w:val="ru-RU"/>
                    </w:rPr>
                    <w:t>.</w:t>
                  </w:r>
                  <w:r w:rsidR="006646AD">
                    <w:t>T</w:t>
                  </w:r>
                  <w:r w:rsidR="006646AD" w:rsidRPr="006646AD">
                    <w:rPr>
                      <w:lang w:val="ru-RU"/>
                    </w:rPr>
                    <w:t xml:space="preserve">=5 </w:t>
                  </w:r>
                  <w:r w:rsidR="006646AD">
                    <w:t>K</w:t>
                  </w:r>
                  <w:r>
                    <w:rPr>
                      <w:lang w:val="ru-RU"/>
                    </w:rPr>
                    <w:t xml:space="preserve">  </w:t>
                  </w:r>
                  <w:r w:rsidRPr="007A3378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75294D">
        <w:rPr>
          <w:szCs w:val="24"/>
          <w:lang w:val="ru-RU"/>
        </w:rPr>
        <w:t xml:space="preserve">Свойства </w:t>
      </w:r>
      <w:r w:rsidR="00036767">
        <w:rPr>
          <w:szCs w:val="24"/>
          <w:lang w:val="ru-RU"/>
        </w:rPr>
        <w:t xml:space="preserve">конденсата поляритонов в высококачественном микрорезонаторе с добротностью </w:t>
      </w:r>
      <w:r w:rsidR="00036767">
        <w:rPr>
          <w:szCs w:val="24"/>
          <w:lang w:val="en-US"/>
        </w:rPr>
        <w:t>Q</w:t>
      </w:r>
      <w:r w:rsidR="00036767" w:rsidRPr="00036767">
        <w:rPr>
          <w:szCs w:val="24"/>
          <w:lang w:val="ru-RU"/>
        </w:rPr>
        <w:t>&gt;10</w:t>
      </w:r>
      <w:r w:rsidR="00036767" w:rsidRPr="00036767">
        <w:rPr>
          <w:szCs w:val="24"/>
          <w:vertAlign w:val="superscript"/>
          <w:lang w:val="ru-RU"/>
        </w:rPr>
        <w:t>4</w:t>
      </w:r>
      <w:r w:rsidR="00036767">
        <w:rPr>
          <w:szCs w:val="24"/>
          <w:lang w:val="ru-RU"/>
        </w:rPr>
        <w:t xml:space="preserve">  исследованы в магнитном поле, перпендикулярном плоскости структуры. </w:t>
      </w:r>
      <w:r w:rsidR="0075294D" w:rsidRPr="0075294D">
        <w:rPr>
          <w:szCs w:val="24"/>
          <w:lang w:val="ru-RU"/>
        </w:rPr>
        <w:t xml:space="preserve"> </w:t>
      </w:r>
      <w:r w:rsidR="00036767">
        <w:rPr>
          <w:szCs w:val="24"/>
          <w:lang w:val="ru-RU"/>
        </w:rPr>
        <w:t>Нерезонансное возбуждение осуществлялось непрерывным титан-сапфировым  лазе</w:t>
      </w:r>
      <w:r w:rsidR="002C4A90">
        <w:rPr>
          <w:szCs w:val="24"/>
          <w:lang w:val="ru-RU"/>
        </w:rPr>
        <w:t>ром в первый минимум отражения Б</w:t>
      </w:r>
      <w:r w:rsidR="00036767">
        <w:rPr>
          <w:szCs w:val="24"/>
          <w:lang w:val="ru-RU"/>
        </w:rPr>
        <w:t xml:space="preserve">регговских зеркал.  Измерения  </w:t>
      </w:r>
      <w:r w:rsidR="0075294D">
        <w:rPr>
          <w:szCs w:val="24"/>
          <w:lang w:val="ru-RU"/>
        </w:rPr>
        <w:t>фотолюминесценции (ФЛ)</w:t>
      </w:r>
      <w:r w:rsidR="00175D3D">
        <w:rPr>
          <w:szCs w:val="24"/>
          <w:lang w:val="ru-RU"/>
        </w:rPr>
        <w:t xml:space="preserve"> </w:t>
      </w:r>
      <w:r w:rsidR="0075294D">
        <w:rPr>
          <w:szCs w:val="24"/>
          <w:lang w:val="ru-RU"/>
        </w:rPr>
        <w:t xml:space="preserve"> </w:t>
      </w:r>
      <w:r w:rsidR="00036767">
        <w:rPr>
          <w:szCs w:val="24"/>
          <w:lang w:val="ru-RU"/>
        </w:rPr>
        <w:t xml:space="preserve">выявили неожиданный факт:   </w:t>
      </w:r>
      <w:r w:rsidR="00036767">
        <w:rPr>
          <w:szCs w:val="24"/>
          <w:lang w:val="en-US"/>
        </w:rPr>
        <w:t>g</w:t>
      </w:r>
      <w:r w:rsidR="00036767">
        <w:rPr>
          <w:szCs w:val="24"/>
          <w:lang w:val="ru-RU"/>
        </w:rPr>
        <w:t xml:space="preserve">-фактор конденсата меняет знак по отношению к </w:t>
      </w:r>
      <w:r w:rsidR="00036767">
        <w:rPr>
          <w:szCs w:val="24"/>
          <w:lang w:val="en-US"/>
        </w:rPr>
        <w:t>g</w:t>
      </w:r>
      <w:r w:rsidR="00036767">
        <w:rPr>
          <w:szCs w:val="24"/>
          <w:lang w:val="ru-RU"/>
        </w:rPr>
        <w:t>-фактору газа поляритонов</w:t>
      </w:r>
      <w:r w:rsidR="00036767" w:rsidRPr="00AE7338">
        <w:rPr>
          <w:szCs w:val="24"/>
          <w:lang w:val="ru-RU"/>
        </w:rPr>
        <w:t xml:space="preserve"> </w:t>
      </w:r>
      <w:r w:rsidR="0077203C">
        <w:rPr>
          <w:szCs w:val="24"/>
          <w:lang w:val="ru-RU"/>
        </w:rPr>
        <w:t xml:space="preserve">при значительных </w:t>
      </w:r>
      <w:r w:rsidR="00036767">
        <w:rPr>
          <w:szCs w:val="24"/>
          <w:lang w:val="ru-RU"/>
        </w:rPr>
        <w:t>отрицательных расстройках резонатора  δ. Данные для δ=-6.5 мэВ  приведены на Рис.</w:t>
      </w:r>
      <w:r w:rsidR="0075294D">
        <w:rPr>
          <w:szCs w:val="24"/>
          <w:lang w:val="ru-RU"/>
        </w:rPr>
        <w:t>1</w:t>
      </w:r>
      <w:r w:rsidR="00036767">
        <w:rPr>
          <w:szCs w:val="24"/>
          <w:lang w:val="ru-RU"/>
        </w:rPr>
        <w:t xml:space="preserve">  Объяснить эффект оказалось возможным допустив отсутствие равновесия между  </w:t>
      </w:r>
      <w:r w:rsidR="0075294D">
        <w:rPr>
          <w:szCs w:val="24"/>
          <w:lang w:val="ru-RU"/>
        </w:rPr>
        <w:t xml:space="preserve">спиновыми </w:t>
      </w:r>
      <w:r w:rsidR="00036767">
        <w:rPr>
          <w:szCs w:val="24"/>
          <w:lang w:val="ru-RU"/>
        </w:rPr>
        <w:t>подуровнями конденсата поляритонов. Модифицировав  теоретическу</w:t>
      </w:r>
      <w:r w:rsidR="004C7210">
        <w:rPr>
          <w:szCs w:val="24"/>
          <w:lang w:val="ru-RU"/>
        </w:rPr>
        <w:t>ю модель</w:t>
      </w:r>
      <w:r w:rsidR="002C4A90">
        <w:rPr>
          <w:szCs w:val="24"/>
          <w:lang w:val="ru-RU"/>
        </w:rPr>
        <w:t xml:space="preserve"> предложенную ранее</w:t>
      </w:r>
      <w:r w:rsidR="00D568FE" w:rsidRPr="00D568FE">
        <w:rPr>
          <w:szCs w:val="24"/>
          <w:lang w:val="ru-RU"/>
        </w:rPr>
        <w:t xml:space="preserve"> [1]</w:t>
      </w:r>
      <w:r w:rsidR="002C4A90">
        <w:rPr>
          <w:szCs w:val="24"/>
          <w:lang w:val="ru-RU"/>
        </w:rPr>
        <w:t xml:space="preserve">, </w:t>
      </w:r>
      <w:r w:rsidR="00036767">
        <w:rPr>
          <w:szCs w:val="24"/>
          <w:lang w:val="ru-RU"/>
        </w:rPr>
        <w:t>удалось получить качеств</w:t>
      </w:r>
      <w:r w:rsidR="00D568FE">
        <w:rPr>
          <w:szCs w:val="24"/>
          <w:lang w:val="ru-RU"/>
        </w:rPr>
        <w:t>енное согласие с экспериментом</w:t>
      </w:r>
      <w:r w:rsidR="00036767">
        <w:rPr>
          <w:szCs w:val="24"/>
          <w:lang w:val="ru-RU"/>
        </w:rPr>
        <w:t xml:space="preserve">. Эта модель предполагает наличие термодинамического равновесия в системе </w:t>
      </w:r>
      <w:r w:rsidR="00175D3D">
        <w:rPr>
          <w:szCs w:val="24"/>
          <w:lang w:val="ru-RU"/>
        </w:rPr>
        <w:t xml:space="preserve">поляритонов </w:t>
      </w:r>
      <w:r w:rsidR="00036767">
        <w:rPr>
          <w:szCs w:val="24"/>
          <w:lang w:val="ru-RU"/>
        </w:rPr>
        <w:t>и хорошо объясняет</w:t>
      </w:r>
      <w:r w:rsidR="006646AD">
        <w:rPr>
          <w:szCs w:val="24"/>
          <w:lang w:val="ru-RU"/>
        </w:rPr>
        <w:t xml:space="preserve"> результаты, полученные ранее [</w:t>
      </w:r>
      <w:r w:rsidR="006646AD" w:rsidRPr="006646AD">
        <w:rPr>
          <w:szCs w:val="24"/>
          <w:lang w:val="ru-RU"/>
        </w:rPr>
        <w:t>2</w:t>
      </w:r>
      <w:r w:rsidR="00036767">
        <w:rPr>
          <w:szCs w:val="24"/>
          <w:lang w:val="ru-RU"/>
        </w:rPr>
        <w:t>].  Допустив отсутствие равновесия между спиновыми подуровнями</w:t>
      </w:r>
      <w:r w:rsidR="00036767" w:rsidRPr="00AE7338">
        <w:rPr>
          <w:szCs w:val="24"/>
          <w:lang w:val="ru-RU"/>
        </w:rPr>
        <w:t xml:space="preserve"> </w:t>
      </w:r>
      <w:r w:rsidR="00036767">
        <w:rPr>
          <w:szCs w:val="24"/>
          <w:lang w:val="ru-RU"/>
        </w:rPr>
        <w:t>и приписав каждому из подуровней свой химический потенциал, удается связать Зеемановское расщепление со  степенью циркулярной поляризации, измеряемой в эксперименте</w:t>
      </w:r>
      <w:r w:rsidR="006646AD" w:rsidRPr="006646AD">
        <w:rPr>
          <w:szCs w:val="24"/>
          <w:lang w:val="ru-RU"/>
        </w:rPr>
        <w:t xml:space="preserve"> [3]</w:t>
      </w:r>
      <w:r w:rsidR="00D568FE" w:rsidRPr="00D568FE">
        <w:rPr>
          <w:szCs w:val="24"/>
          <w:lang w:val="ru-RU"/>
        </w:rPr>
        <w:t>.</w:t>
      </w:r>
      <w:r w:rsidR="00036767" w:rsidRPr="00AE7338">
        <w:rPr>
          <w:szCs w:val="24"/>
          <w:lang w:val="ru-RU"/>
        </w:rPr>
        <w:t xml:space="preserve"> </w:t>
      </w:r>
      <w:r w:rsidR="00036767">
        <w:rPr>
          <w:szCs w:val="24"/>
          <w:lang w:val="ru-RU"/>
        </w:rPr>
        <w:t xml:space="preserve"> </w:t>
      </w:r>
      <w:r w:rsidR="002C4A90">
        <w:rPr>
          <w:szCs w:val="24"/>
          <w:lang w:val="ru-RU"/>
        </w:rPr>
        <w:t xml:space="preserve"> </w:t>
      </w:r>
    </w:p>
    <w:p w:rsidR="00036767" w:rsidRPr="002C4A90" w:rsidRDefault="00036767" w:rsidP="002C4A90">
      <w:pPr>
        <w:ind w:firstLine="2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Кроме изменения знака </w:t>
      </w:r>
      <w:r>
        <w:rPr>
          <w:szCs w:val="24"/>
          <w:lang w:val="en-US"/>
        </w:rPr>
        <w:t>g</w:t>
      </w:r>
      <w:r>
        <w:rPr>
          <w:szCs w:val="24"/>
          <w:lang w:val="ru-RU"/>
        </w:rPr>
        <w:t>-фактора также наблюдается заметный, до 25% , рост диамагнитной константы при п</w:t>
      </w:r>
      <w:r w:rsidR="004C7210">
        <w:rPr>
          <w:szCs w:val="24"/>
          <w:lang w:val="ru-RU"/>
        </w:rPr>
        <w:t>ереходе через порог конденсации, который</w:t>
      </w:r>
      <w:r>
        <w:rPr>
          <w:szCs w:val="24"/>
          <w:lang w:val="ru-RU"/>
        </w:rPr>
        <w:t xml:space="preserve">  связан с фактором з</w:t>
      </w:r>
      <w:r w:rsidR="004C7210">
        <w:rPr>
          <w:szCs w:val="24"/>
          <w:lang w:val="ru-RU"/>
        </w:rPr>
        <w:t>аполнения фазового пространства</w:t>
      </w:r>
      <w:r>
        <w:rPr>
          <w:szCs w:val="24"/>
          <w:lang w:val="ru-RU"/>
        </w:rPr>
        <w:t>. В случае конденсата это приводит к  увеличению Боровского радиуса экситонов и, как следствие, к росту велич</w:t>
      </w:r>
      <w:r w:rsidR="001C67A3">
        <w:rPr>
          <w:szCs w:val="24"/>
          <w:lang w:val="ru-RU"/>
        </w:rPr>
        <w:t>ины диамагнитной константы</w:t>
      </w:r>
      <w:r>
        <w:rPr>
          <w:szCs w:val="24"/>
          <w:lang w:val="ru-RU"/>
        </w:rPr>
        <w:t>.</w:t>
      </w:r>
      <w:r w:rsidR="00175D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   </w:t>
      </w:r>
    </w:p>
    <w:p w:rsidR="00036767" w:rsidRPr="002C4A90" w:rsidRDefault="00036767" w:rsidP="00036767">
      <w:pPr>
        <w:pStyle w:val="2"/>
        <w:tabs>
          <w:tab w:val="left" w:pos="0"/>
        </w:tabs>
        <w:rPr>
          <w:lang w:val="en-US"/>
        </w:rPr>
      </w:pPr>
      <w:r>
        <w:rPr>
          <w:lang w:val="ru-RU"/>
        </w:rPr>
        <w:t>Литература</w:t>
      </w:r>
    </w:p>
    <w:p w:rsidR="00036767" w:rsidRPr="00AE7338" w:rsidRDefault="00036767" w:rsidP="00036767">
      <w:pPr>
        <w:rPr>
          <w:lang w:val="en-US"/>
        </w:rPr>
      </w:pPr>
      <w:r w:rsidRPr="002C4A90">
        <w:rPr>
          <w:lang w:val="en-US"/>
        </w:rPr>
        <w:t xml:space="preserve">[1]   </w:t>
      </w:r>
      <w:r w:rsidR="00D568FE" w:rsidRPr="003D3ECB">
        <w:rPr>
          <w:lang w:val="en-US"/>
        </w:rPr>
        <w:t>Y. G. Rubo</w:t>
      </w:r>
      <w:r w:rsidR="00D568FE" w:rsidRPr="0077203C">
        <w:rPr>
          <w:lang w:val="en-US"/>
        </w:rPr>
        <w:t xml:space="preserve"> </w:t>
      </w:r>
      <w:r w:rsidR="00D568FE" w:rsidRPr="003D3ECB">
        <w:rPr>
          <w:lang w:val="en-US"/>
        </w:rPr>
        <w:t>, A. V. Kavokin, and I. A. Shelykh, Phys. Lett. A</w:t>
      </w:r>
      <w:r w:rsidR="00D568FE" w:rsidRPr="0077203C">
        <w:rPr>
          <w:lang w:val="en-US"/>
        </w:rPr>
        <w:t xml:space="preserve"> </w:t>
      </w:r>
      <w:r w:rsidR="00D568FE" w:rsidRPr="001C2B36">
        <w:rPr>
          <w:b/>
          <w:lang w:val="en-US"/>
        </w:rPr>
        <w:t>358</w:t>
      </w:r>
      <w:r w:rsidR="00D568FE" w:rsidRPr="003D3ECB">
        <w:rPr>
          <w:lang w:val="en-US"/>
        </w:rPr>
        <w:t>, 227 (2006)</w:t>
      </w:r>
    </w:p>
    <w:p w:rsidR="00036767" w:rsidRPr="003D3ECB" w:rsidRDefault="00036767" w:rsidP="00036767">
      <w:pPr>
        <w:rPr>
          <w:lang w:val="en-US"/>
        </w:rPr>
      </w:pPr>
      <w:r>
        <w:rPr>
          <w:lang w:val="en-US"/>
        </w:rPr>
        <w:t xml:space="preserve">[2]  </w:t>
      </w:r>
      <w:r w:rsidR="00D568FE">
        <w:rPr>
          <w:lang w:val="en-US"/>
        </w:rPr>
        <w:t>A. V. Larionov</w:t>
      </w:r>
      <w:r w:rsidR="00D568FE">
        <w:t xml:space="preserve">, </w:t>
      </w:r>
      <w:r w:rsidR="00D568FE" w:rsidRPr="0077203C">
        <w:rPr>
          <w:lang w:val="en-US"/>
        </w:rPr>
        <w:t xml:space="preserve"> </w:t>
      </w:r>
      <w:r w:rsidR="00D568FE">
        <w:rPr>
          <w:lang w:val="en-US"/>
        </w:rPr>
        <w:t>V. D. Kulakovskii,1 S. Hoe</w:t>
      </w:r>
      <w:r w:rsidR="00D568FE" w:rsidRPr="00175D3D">
        <w:rPr>
          <w:lang w:val="en-US"/>
        </w:rPr>
        <w:t>fling</w:t>
      </w:r>
      <w:r w:rsidR="00D568FE">
        <w:rPr>
          <w:lang w:val="en-US"/>
        </w:rPr>
        <w:t xml:space="preserve"> </w:t>
      </w:r>
      <w:r w:rsidR="00D568FE">
        <w:rPr>
          <w:i/>
          <w:lang w:val="en-US"/>
        </w:rPr>
        <w:t>et</w:t>
      </w:r>
      <w:r w:rsidR="00D568FE" w:rsidRPr="002A3948">
        <w:rPr>
          <w:i/>
          <w:lang w:val="en-US"/>
        </w:rPr>
        <w:t xml:space="preserve"> </w:t>
      </w:r>
      <w:r w:rsidR="00D568FE">
        <w:rPr>
          <w:i/>
          <w:lang w:val="en-US"/>
        </w:rPr>
        <w:t>al</w:t>
      </w:r>
      <w:r w:rsidR="00D568FE" w:rsidRPr="002A3948">
        <w:rPr>
          <w:i/>
          <w:lang w:val="en-US"/>
        </w:rPr>
        <w:t>.</w:t>
      </w:r>
      <w:r w:rsidR="00D568FE">
        <w:rPr>
          <w:i/>
          <w:lang w:val="en-US"/>
        </w:rPr>
        <w:t>,</w:t>
      </w:r>
      <w:r w:rsidR="00D568FE">
        <w:rPr>
          <w:lang w:val="en-US"/>
        </w:rPr>
        <w:t xml:space="preserve"> </w:t>
      </w:r>
      <w:r w:rsidR="00D568FE" w:rsidRPr="003D3ECB">
        <w:rPr>
          <w:lang w:val="en-US"/>
        </w:rPr>
        <w:t xml:space="preserve">Phys. Rev. Lett. </w:t>
      </w:r>
      <w:r w:rsidR="00D568FE" w:rsidRPr="003D3ECB">
        <w:rPr>
          <w:b/>
          <w:lang w:val="en-US"/>
        </w:rPr>
        <w:t>105</w:t>
      </w:r>
      <w:r w:rsidR="00D568FE">
        <w:rPr>
          <w:lang w:val="en-US"/>
        </w:rPr>
        <w:t>,</w:t>
      </w:r>
      <w:r w:rsidR="00D568FE" w:rsidRPr="0077203C">
        <w:rPr>
          <w:lang w:val="en-US"/>
        </w:rPr>
        <w:t xml:space="preserve"> </w:t>
      </w:r>
      <w:r w:rsidR="00D568FE" w:rsidRPr="003D3ECB">
        <w:rPr>
          <w:lang w:val="en-US"/>
        </w:rPr>
        <w:t>256401</w:t>
      </w:r>
      <w:r w:rsidR="00D568FE" w:rsidRPr="0077203C">
        <w:rPr>
          <w:lang w:val="en-US"/>
        </w:rPr>
        <w:t xml:space="preserve"> </w:t>
      </w:r>
      <w:r w:rsidR="00D568FE">
        <w:rPr>
          <w:lang w:val="en-US"/>
        </w:rPr>
        <w:t>(2010).</w:t>
      </w:r>
    </w:p>
    <w:p w:rsidR="00175D3D" w:rsidRPr="00175D3D" w:rsidRDefault="00036767" w:rsidP="00CB4545">
      <w:pPr>
        <w:rPr>
          <w:lang w:val="en-US"/>
        </w:rPr>
      </w:pPr>
      <w:r>
        <w:rPr>
          <w:lang w:val="en-US"/>
        </w:rPr>
        <w:t xml:space="preserve">[3]   </w:t>
      </w:r>
      <w:r w:rsidR="00D568FE">
        <w:rPr>
          <w:lang w:val="en-US"/>
        </w:rPr>
        <w:t>J</w:t>
      </w:r>
      <w:r w:rsidR="00D568FE" w:rsidRPr="002C4A90">
        <w:rPr>
          <w:lang w:val="en-US"/>
        </w:rPr>
        <w:t>.</w:t>
      </w:r>
      <w:r w:rsidR="00D568FE">
        <w:rPr>
          <w:lang w:val="en-US"/>
        </w:rPr>
        <w:t>Fisher</w:t>
      </w:r>
      <w:r w:rsidR="00D568FE" w:rsidRPr="002C4A90">
        <w:rPr>
          <w:lang w:val="en-US"/>
        </w:rPr>
        <w:t xml:space="preserve">, </w:t>
      </w:r>
      <w:r w:rsidR="00D568FE">
        <w:rPr>
          <w:lang w:val="en-US"/>
        </w:rPr>
        <w:t>S</w:t>
      </w:r>
      <w:r w:rsidR="00D568FE" w:rsidRPr="002C4A90">
        <w:rPr>
          <w:lang w:val="en-US"/>
        </w:rPr>
        <w:t xml:space="preserve">. </w:t>
      </w:r>
      <w:r w:rsidR="00D568FE">
        <w:rPr>
          <w:lang w:val="en-US"/>
        </w:rPr>
        <w:t>Brodbeck</w:t>
      </w:r>
      <w:r w:rsidR="00D568FE" w:rsidRPr="002C4A90">
        <w:rPr>
          <w:lang w:val="en-US"/>
        </w:rPr>
        <w:t xml:space="preserve">,  </w:t>
      </w:r>
      <w:r w:rsidR="00D568FE">
        <w:rPr>
          <w:lang w:val="en-US"/>
        </w:rPr>
        <w:t>A</w:t>
      </w:r>
      <w:r w:rsidR="00D568FE" w:rsidRPr="002C4A90">
        <w:rPr>
          <w:lang w:val="en-US"/>
        </w:rPr>
        <w:t>.</w:t>
      </w:r>
      <w:r w:rsidR="00D568FE">
        <w:rPr>
          <w:lang w:val="en-US"/>
        </w:rPr>
        <w:t>V</w:t>
      </w:r>
      <w:r w:rsidR="00D568FE" w:rsidRPr="002C4A90">
        <w:rPr>
          <w:lang w:val="en-US"/>
        </w:rPr>
        <w:t xml:space="preserve">. </w:t>
      </w:r>
      <w:r w:rsidR="00D568FE">
        <w:rPr>
          <w:lang w:val="en-US"/>
        </w:rPr>
        <w:t>Chernenko</w:t>
      </w:r>
      <w:r w:rsidR="00D568FE" w:rsidRPr="002C4A90">
        <w:rPr>
          <w:lang w:val="en-US"/>
        </w:rPr>
        <w:t xml:space="preserve">, </w:t>
      </w:r>
      <w:r w:rsidR="00D568FE">
        <w:rPr>
          <w:i/>
          <w:lang w:val="en-US"/>
        </w:rPr>
        <w:t>et</w:t>
      </w:r>
      <w:r w:rsidR="00D568FE" w:rsidRPr="002C4A90">
        <w:rPr>
          <w:i/>
          <w:lang w:val="en-US"/>
        </w:rPr>
        <w:t xml:space="preserve"> </w:t>
      </w:r>
      <w:r w:rsidR="00D568FE">
        <w:rPr>
          <w:i/>
          <w:lang w:val="en-US"/>
        </w:rPr>
        <w:t>al</w:t>
      </w:r>
      <w:r w:rsidR="00D568FE" w:rsidRPr="002C4A90">
        <w:rPr>
          <w:i/>
          <w:lang w:val="en-US"/>
        </w:rPr>
        <w:t>.</w:t>
      </w:r>
      <w:r w:rsidR="00D568FE" w:rsidRPr="002C4A90">
        <w:rPr>
          <w:lang w:val="en-US"/>
        </w:rPr>
        <w:t xml:space="preserve">, </w:t>
      </w:r>
      <w:r w:rsidR="00D568FE">
        <w:rPr>
          <w:lang w:val="en-US"/>
        </w:rPr>
        <w:t>Phys</w:t>
      </w:r>
      <w:r w:rsidR="00D568FE" w:rsidRPr="002C4A90">
        <w:rPr>
          <w:lang w:val="en-US"/>
        </w:rPr>
        <w:t>.</w:t>
      </w:r>
      <w:r w:rsidR="00D568FE">
        <w:rPr>
          <w:lang w:val="en-US"/>
        </w:rPr>
        <w:t>Rev</w:t>
      </w:r>
      <w:r w:rsidR="00D568FE" w:rsidRPr="002C4A90">
        <w:rPr>
          <w:lang w:val="en-US"/>
        </w:rPr>
        <w:t xml:space="preserve"> </w:t>
      </w:r>
      <w:r w:rsidR="00D568FE">
        <w:rPr>
          <w:lang w:val="en-US"/>
        </w:rPr>
        <w:t>Lett</w:t>
      </w:r>
      <w:r w:rsidR="00D568FE" w:rsidRPr="002C4A90">
        <w:rPr>
          <w:lang w:val="en-US"/>
        </w:rPr>
        <w:t xml:space="preserve">.  </w:t>
      </w:r>
      <w:r w:rsidR="00D568FE" w:rsidRPr="00AE7338">
        <w:rPr>
          <w:b/>
          <w:lang w:val="en-US"/>
        </w:rPr>
        <w:t>112</w:t>
      </w:r>
      <w:r w:rsidR="00D568FE" w:rsidRPr="00AE7338">
        <w:rPr>
          <w:lang w:val="en-US"/>
        </w:rPr>
        <w:t>,  093902</w:t>
      </w:r>
      <w:r w:rsidR="00D568FE">
        <w:rPr>
          <w:lang w:val="en-US"/>
        </w:rPr>
        <w:t>(201</w:t>
      </w:r>
      <w:r w:rsidR="00D568FE" w:rsidRPr="00AE7338">
        <w:rPr>
          <w:lang w:val="en-US"/>
        </w:rPr>
        <w:t>4</w:t>
      </w:r>
      <w:r w:rsidR="00D568FE">
        <w:rPr>
          <w:lang w:val="en-US"/>
        </w:rPr>
        <w:t>).</w:t>
      </w:r>
    </w:p>
    <w:sectPr w:rsidR="00175D3D" w:rsidRPr="00175D3D" w:rsidSect="005D0183">
      <w:footerReference w:type="default" r:id="rId10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776" w:rsidRDefault="00D12776">
      <w:r>
        <w:separator/>
      </w:r>
    </w:p>
  </w:endnote>
  <w:endnote w:type="continuationSeparator" w:id="1">
    <w:p w:rsidR="00D12776" w:rsidRDefault="00D1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776" w:rsidRDefault="00D12776">
      <w:r>
        <w:separator/>
      </w:r>
    </w:p>
  </w:footnote>
  <w:footnote w:type="continuationSeparator" w:id="1">
    <w:p w:rsidR="00D12776" w:rsidRDefault="00D12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036767"/>
    <w:rsid w:val="00175D3D"/>
    <w:rsid w:val="001C4D15"/>
    <w:rsid w:val="001C67A3"/>
    <w:rsid w:val="00287512"/>
    <w:rsid w:val="002A3948"/>
    <w:rsid w:val="002C4A90"/>
    <w:rsid w:val="002F1324"/>
    <w:rsid w:val="003A422A"/>
    <w:rsid w:val="00445DBA"/>
    <w:rsid w:val="004949FF"/>
    <w:rsid w:val="00495644"/>
    <w:rsid w:val="004C7210"/>
    <w:rsid w:val="004D70B8"/>
    <w:rsid w:val="004E2656"/>
    <w:rsid w:val="005372E5"/>
    <w:rsid w:val="00542C8A"/>
    <w:rsid w:val="005D0183"/>
    <w:rsid w:val="006646AD"/>
    <w:rsid w:val="006E7F1F"/>
    <w:rsid w:val="0075294D"/>
    <w:rsid w:val="0077203C"/>
    <w:rsid w:val="00775C9F"/>
    <w:rsid w:val="0089105D"/>
    <w:rsid w:val="008F48A0"/>
    <w:rsid w:val="0092479A"/>
    <w:rsid w:val="00925B2F"/>
    <w:rsid w:val="0096036C"/>
    <w:rsid w:val="009D7144"/>
    <w:rsid w:val="00A5681E"/>
    <w:rsid w:val="00A9275F"/>
    <w:rsid w:val="00AD7C39"/>
    <w:rsid w:val="00B06489"/>
    <w:rsid w:val="00B2629C"/>
    <w:rsid w:val="00B51818"/>
    <w:rsid w:val="00B56488"/>
    <w:rsid w:val="00BE3ED4"/>
    <w:rsid w:val="00C66E1C"/>
    <w:rsid w:val="00C704E3"/>
    <w:rsid w:val="00C80DD0"/>
    <w:rsid w:val="00CB4545"/>
    <w:rsid w:val="00CC2824"/>
    <w:rsid w:val="00D05C2C"/>
    <w:rsid w:val="00D12776"/>
    <w:rsid w:val="00D568FE"/>
    <w:rsid w:val="00D92DD0"/>
    <w:rsid w:val="00DA358E"/>
    <w:rsid w:val="00DA5C9A"/>
    <w:rsid w:val="00DF3AAB"/>
    <w:rsid w:val="00E6157E"/>
    <w:rsid w:val="00EA108F"/>
    <w:rsid w:val="00F3789D"/>
    <w:rsid w:val="00F43085"/>
    <w:rsid w:val="00F97DF3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hernen@issp.ac.ru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2479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Саша</cp:lastModifiedBy>
  <cp:revision>13</cp:revision>
  <cp:lastPrinted>2015-03-27T11:22:00Z</cp:lastPrinted>
  <dcterms:created xsi:type="dcterms:W3CDTF">2015-03-23T11:21:00Z</dcterms:created>
  <dcterms:modified xsi:type="dcterms:W3CDTF">2015-03-27T12:16:00Z</dcterms:modified>
</cp:coreProperties>
</file>