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8C4" w:rsidRPr="00EF5A8F" w:rsidRDefault="007B08C4" w:rsidP="00EF5A8F">
      <w:pPr>
        <w:pStyle w:val="Default"/>
        <w:pBdr>
          <w:bottom w:val="single" w:sz="4" w:space="1" w:color="auto"/>
        </w:pBdr>
        <w:jc w:val="right"/>
        <w:rPr>
          <w:i/>
        </w:rPr>
      </w:pPr>
      <w:r>
        <w:tab/>
      </w:r>
      <w:r w:rsidR="00EF5A8F" w:rsidRPr="00223D9E">
        <w:rPr>
          <w:i/>
        </w:rPr>
        <w:t>12</w:t>
      </w:r>
      <w:r w:rsidRPr="00EF5A8F">
        <w:rPr>
          <w:i/>
        </w:rPr>
        <w:t>.</w:t>
      </w:r>
      <w:r w:rsidR="00EF5A8F" w:rsidRPr="00EF5A8F">
        <w:rPr>
          <w:i/>
          <w:szCs w:val="20"/>
        </w:rPr>
        <w:t>Полупроводниковые приборы и устройства</w:t>
      </w:r>
    </w:p>
    <w:p w:rsidR="007B08C4" w:rsidRPr="00F72334" w:rsidRDefault="007B08C4" w:rsidP="007B08C4">
      <w:pPr>
        <w:pStyle w:val="1"/>
        <w:tabs>
          <w:tab w:val="clear" w:pos="0"/>
        </w:tabs>
      </w:pPr>
      <w:r>
        <w:t>Полупроводниковые лазеры с поверхностным распределенным брэгговским зерк</w:t>
      </w:r>
      <w:r w:rsidR="00F72334">
        <w:t>алом высокого порядка дифракции</w:t>
      </w:r>
    </w:p>
    <w:p w:rsidR="00902CCE" w:rsidRPr="00BA6C66" w:rsidRDefault="007B08C4" w:rsidP="00902CCE">
      <w:pPr>
        <w:pStyle w:val="aa"/>
      </w:pPr>
      <w:r w:rsidRPr="00BA6C66">
        <w:rPr>
          <w:b/>
        </w:rPr>
        <w:t>В.В. Золотарев</w:t>
      </w:r>
      <w:r w:rsidRPr="00BA6C66">
        <w:t xml:space="preserve">, А.Ю. Лешко, </w:t>
      </w:r>
      <w:r w:rsidR="00223D9E" w:rsidRPr="00BA6C66">
        <w:t xml:space="preserve">Н.А. Пихтин, С.О. Слипченко, </w:t>
      </w:r>
      <w:r w:rsidRPr="00BA6C66">
        <w:t>И.С. Тарасов</w:t>
      </w:r>
      <w:r w:rsidR="00902CCE" w:rsidRPr="00BA6C66">
        <w:t>.</w:t>
      </w:r>
    </w:p>
    <w:p w:rsidR="007B08C4" w:rsidRPr="00BA6C66" w:rsidRDefault="007B08C4" w:rsidP="00902CCE">
      <w:pPr>
        <w:pStyle w:val="aa"/>
        <w:jc w:val="left"/>
      </w:pPr>
      <w:r w:rsidRPr="00BA6C66">
        <w:t xml:space="preserve">ФТИ им. А.Ф. Иоффе, Политехническая, 26, СПБ, </w:t>
      </w:r>
      <w:r w:rsidR="00BA6C66" w:rsidRPr="00BA6C66">
        <w:t>194021</w:t>
      </w:r>
      <w:r w:rsidRPr="00BA6C66">
        <w:t>, Россия</w:t>
      </w:r>
    </w:p>
    <w:p w:rsidR="007B08C4" w:rsidRDefault="007B08C4" w:rsidP="007B08C4">
      <w:pPr>
        <w:pStyle w:val="ad"/>
      </w:pPr>
      <w:r w:rsidRPr="00BA6C66">
        <w:t>тел: (</w:t>
      </w:r>
      <w:r w:rsidR="00BA6C66" w:rsidRPr="00BA6C66">
        <w:t>812</w:t>
      </w:r>
      <w:r w:rsidRPr="00BA6C66">
        <w:t>)</w:t>
      </w:r>
      <w:r w:rsidR="00BA6C66" w:rsidRPr="00BA6C66">
        <w:t>292-73-79</w:t>
      </w:r>
      <w:r w:rsidRPr="00BA6C66">
        <w:t>,</w:t>
      </w:r>
      <w:r w:rsidR="00BA6C66" w:rsidRPr="00BA6C66">
        <w:t xml:space="preserve"> </w:t>
      </w:r>
      <w:r w:rsidRPr="00BA6C66">
        <w:t xml:space="preserve"> эл. почта:</w:t>
      </w:r>
      <w:r w:rsidR="00BA6C66" w:rsidRPr="00BA6C66">
        <w:t xml:space="preserve"> </w:t>
      </w:r>
      <w:r w:rsidR="00BA6C66" w:rsidRPr="00BA6C66">
        <w:rPr>
          <w:lang w:val="en-US"/>
        </w:rPr>
        <w:t>zolotarev</w:t>
      </w:r>
      <w:r w:rsidR="00BA6C66" w:rsidRPr="00BA6C66">
        <w:t>.</w:t>
      </w:r>
      <w:r w:rsidR="00BA6C66" w:rsidRPr="00BA6C66">
        <w:rPr>
          <w:lang w:val="en-US"/>
        </w:rPr>
        <w:t>bazil</w:t>
      </w:r>
      <w:r w:rsidR="00BA6C66" w:rsidRPr="00BA6C66">
        <w:t>@</w:t>
      </w:r>
      <w:r w:rsidR="00BA6C66" w:rsidRPr="00BA6C66">
        <w:rPr>
          <w:lang w:val="en-US"/>
        </w:rPr>
        <w:t>mail</w:t>
      </w:r>
      <w:r w:rsidR="00BA6C66" w:rsidRPr="00BA6C66">
        <w:t>.</w:t>
      </w:r>
      <w:r w:rsidR="00BA6C66" w:rsidRPr="00BA6C66">
        <w:rPr>
          <w:lang w:val="en-US"/>
        </w:rPr>
        <w:t>ioffe</w:t>
      </w:r>
      <w:r w:rsidR="00BA6C66" w:rsidRPr="00BA6C66">
        <w:t>.</w:t>
      </w:r>
      <w:r w:rsidR="00BA6C66" w:rsidRPr="00BA6C66">
        <w:rPr>
          <w:lang w:val="en-US"/>
        </w:rPr>
        <w:t>ru</w:t>
      </w:r>
      <w:r>
        <w:t xml:space="preserve"> </w:t>
      </w:r>
    </w:p>
    <w:p w:rsidR="00251372" w:rsidRPr="00251372" w:rsidRDefault="00323AD5" w:rsidP="00251372">
      <w:pPr>
        <w:pStyle w:val="ac"/>
        <w:rPr>
          <w:szCs w:val="24"/>
        </w:rPr>
      </w:pPr>
      <w:r w:rsidRPr="00323AD5">
        <w:t>Полупроводниковые лазеры являются базовым элементом во многих промышл</w:t>
      </w:r>
      <w:r w:rsidR="00902CCE">
        <w:t>енных и научных сферах. Н</w:t>
      </w:r>
      <w:r w:rsidRPr="00323AD5">
        <w:t xml:space="preserve">аряду со своими преимуществами полупроводниковые лазеры обладают низким качеством спектра излучения, что ограничивает их дальнейшее внедрение </w:t>
      </w:r>
      <w:r w:rsidR="00902CCE">
        <w:t xml:space="preserve">в </w:t>
      </w:r>
      <w:r w:rsidR="00B17533">
        <w:t>разработки</w:t>
      </w:r>
      <w:r w:rsidRPr="00323AD5">
        <w:t xml:space="preserve">. </w:t>
      </w:r>
      <w:r w:rsidR="00251372" w:rsidRPr="00251372">
        <w:rPr>
          <w:szCs w:val="24"/>
        </w:rPr>
        <w:t xml:space="preserve">Современные методы сужения </w:t>
      </w:r>
      <w:r w:rsidR="00B17533">
        <w:rPr>
          <w:szCs w:val="24"/>
        </w:rPr>
        <w:t>и стабилизации</w:t>
      </w:r>
      <w:r w:rsidR="00251372" w:rsidRPr="00251372">
        <w:rPr>
          <w:szCs w:val="24"/>
        </w:rPr>
        <w:t xml:space="preserve"> спектра полупроводниковых лазеров</w:t>
      </w:r>
      <w:r w:rsidR="009400C0">
        <w:rPr>
          <w:szCs w:val="24"/>
        </w:rPr>
        <w:t xml:space="preserve"> (внешний резонатор, </w:t>
      </w:r>
      <w:r w:rsidR="00B7449E">
        <w:rPr>
          <w:szCs w:val="24"/>
        </w:rPr>
        <w:t>РОС-лазер</w:t>
      </w:r>
      <w:r w:rsidR="009400C0">
        <w:rPr>
          <w:szCs w:val="24"/>
        </w:rPr>
        <w:t>)</w:t>
      </w:r>
      <w:r w:rsidR="00251372" w:rsidRPr="00251372">
        <w:rPr>
          <w:szCs w:val="24"/>
        </w:rPr>
        <w:t xml:space="preserve"> </w:t>
      </w:r>
      <w:r w:rsidR="00902CCE">
        <w:rPr>
          <w:szCs w:val="24"/>
        </w:rPr>
        <w:t xml:space="preserve">предъявляют </w:t>
      </w:r>
      <w:r w:rsidR="007E616F">
        <w:rPr>
          <w:szCs w:val="24"/>
        </w:rPr>
        <w:t>высочайши</w:t>
      </w:r>
      <w:r w:rsidR="00902CCE">
        <w:rPr>
          <w:szCs w:val="24"/>
        </w:rPr>
        <w:t>е</w:t>
      </w:r>
      <w:r w:rsidR="007E616F">
        <w:rPr>
          <w:szCs w:val="24"/>
        </w:rPr>
        <w:t xml:space="preserve"> требования к технологической базе и значительно </w:t>
      </w:r>
      <w:r w:rsidR="00902CCE">
        <w:rPr>
          <w:szCs w:val="24"/>
        </w:rPr>
        <w:t>удорожают</w:t>
      </w:r>
      <w:r w:rsidR="007E616F">
        <w:rPr>
          <w:szCs w:val="24"/>
        </w:rPr>
        <w:t xml:space="preserve"> себестоимость лазерных излучателей</w:t>
      </w:r>
      <w:r w:rsidR="00251372" w:rsidRPr="00251372">
        <w:rPr>
          <w:szCs w:val="24"/>
        </w:rPr>
        <w:t>.</w:t>
      </w:r>
      <w:r w:rsidR="00B7449E">
        <w:rPr>
          <w:szCs w:val="24"/>
        </w:rPr>
        <w:t xml:space="preserve"> </w:t>
      </w:r>
      <w:r w:rsidR="002929B0">
        <w:rPr>
          <w:szCs w:val="24"/>
        </w:rPr>
        <w:t>П</w:t>
      </w:r>
      <w:r w:rsidR="008E7CFF">
        <w:rPr>
          <w:szCs w:val="24"/>
        </w:rPr>
        <w:t>олупроводниковый лазер с поверхностным распределенным брэгговским зеркалом</w:t>
      </w:r>
      <w:r w:rsidR="00251372" w:rsidRPr="00251372">
        <w:rPr>
          <w:szCs w:val="24"/>
        </w:rPr>
        <w:t xml:space="preserve"> высокого порядка</w:t>
      </w:r>
      <w:r w:rsidR="007E616F">
        <w:rPr>
          <w:szCs w:val="24"/>
        </w:rPr>
        <w:t xml:space="preserve"> дифракции</w:t>
      </w:r>
      <w:r w:rsidR="008E7CFF">
        <w:rPr>
          <w:szCs w:val="24"/>
        </w:rPr>
        <w:t xml:space="preserve"> (П-РБЗ)</w:t>
      </w:r>
      <w:r w:rsidR="00251372" w:rsidRPr="00251372">
        <w:rPr>
          <w:szCs w:val="24"/>
        </w:rPr>
        <w:t xml:space="preserve"> обладает существенным преимуществом.</w:t>
      </w:r>
      <w:r w:rsidR="007E616F">
        <w:rPr>
          <w:szCs w:val="24"/>
        </w:rPr>
        <w:t xml:space="preserve"> </w:t>
      </w:r>
      <w:r w:rsidR="009400C0">
        <w:rPr>
          <w:szCs w:val="24"/>
        </w:rPr>
        <w:t>Данное решение обеспечивает интегральное исполнение, позволяет перейти к одноэтапному процессу эпитаксиального роста и более простым технологиям фотолитографии и реактивного ионного травления.</w:t>
      </w:r>
    </w:p>
    <w:p w:rsidR="006D250E" w:rsidRDefault="008E7CFF" w:rsidP="00C670D2">
      <w:pPr>
        <w:pStyle w:val="ac"/>
      </w:pPr>
      <w:r>
        <w:rPr>
          <w:szCs w:val="24"/>
        </w:rPr>
        <w:t>П-РБЗ</w:t>
      </w:r>
      <w:r w:rsidR="009400C0" w:rsidRPr="00251372">
        <w:rPr>
          <w:szCs w:val="24"/>
        </w:rPr>
        <w:t xml:space="preserve"> </w:t>
      </w:r>
      <w:r w:rsidR="009400C0">
        <w:rPr>
          <w:szCs w:val="24"/>
        </w:rPr>
        <w:t xml:space="preserve">представляет собой </w:t>
      </w:r>
      <w:r>
        <w:rPr>
          <w:szCs w:val="24"/>
        </w:rPr>
        <w:t xml:space="preserve">дифракционную решетку </w:t>
      </w:r>
      <w:r w:rsidR="009400C0">
        <w:rPr>
          <w:szCs w:val="24"/>
        </w:rPr>
        <w:t>большого периода, сформированн</w:t>
      </w:r>
      <w:r>
        <w:rPr>
          <w:szCs w:val="24"/>
        </w:rPr>
        <w:t>ую</w:t>
      </w:r>
      <w:r w:rsidR="009400C0">
        <w:rPr>
          <w:szCs w:val="24"/>
        </w:rPr>
        <w:t xml:space="preserve"> в верхнем </w:t>
      </w:r>
      <w:r>
        <w:rPr>
          <w:szCs w:val="24"/>
        </w:rPr>
        <w:t xml:space="preserve">эмиттере </w:t>
      </w:r>
      <w:r w:rsidR="009400C0">
        <w:rPr>
          <w:szCs w:val="24"/>
        </w:rPr>
        <w:t xml:space="preserve">лазерной гетероструктуры на этапе постростовой обработки. Период П-РБЗ превышает 1 мкм, что </w:t>
      </w:r>
      <w:r w:rsidR="008E3856">
        <w:rPr>
          <w:szCs w:val="24"/>
        </w:rPr>
        <w:t xml:space="preserve">согласно условию Брэгга </w:t>
      </w:r>
      <w:r w:rsidR="009400C0">
        <w:rPr>
          <w:szCs w:val="24"/>
        </w:rPr>
        <w:t>обеспечивает отражение света</w:t>
      </w:r>
      <w:r w:rsidR="00F812F6">
        <w:rPr>
          <w:szCs w:val="24"/>
        </w:rPr>
        <w:t xml:space="preserve"> в </w:t>
      </w:r>
      <w:r w:rsidR="009400C0">
        <w:rPr>
          <w:szCs w:val="24"/>
        </w:rPr>
        <w:t>высоком порядке дифракции m≥</w:t>
      </w:r>
      <w:r w:rsidR="009400C0" w:rsidRPr="009400C0">
        <w:rPr>
          <w:szCs w:val="24"/>
        </w:rPr>
        <w:t>10</w:t>
      </w:r>
      <w:r w:rsidR="009400C0">
        <w:rPr>
          <w:szCs w:val="24"/>
        </w:rPr>
        <w:t xml:space="preserve"> </w:t>
      </w:r>
      <w:r w:rsidR="003B2631" w:rsidRPr="008E3856">
        <w:rPr>
          <w:szCs w:val="24"/>
        </w:rPr>
        <w:t>[1]</w:t>
      </w:r>
      <w:r w:rsidR="00B523AD">
        <w:rPr>
          <w:szCs w:val="24"/>
        </w:rPr>
        <w:t>.</w:t>
      </w:r>
    </w:p>
    <w:p w:rsidR="00251372" w:rsidRPr="00251372" w:rsidRDefault="00D274B0" w:rsidP="00251372">
      <w:pPr>
        <w:pStyle w:val="ac"/>
        <w:rPr>
          <w:szCs w:val="24"/>
        </w:rPr>
      </w:pPr>
      <w:r>
        <w:rPr>
          <w:szCs w:val="24"/>
        </w:rPr>
        <w:t>П-РБЗ обеспечи</w:t>
      </w:r>
      <w:r w:rsidR="00B7449E">
        <w:rPr>
          <w:szCs w:val="24"/>
        </w:rPr>
        <w:t>вает</w:t>
      </w:r>
      <w:r>
        <w:rPr>
          <w:szCs w:val="24"/>
        </w:rPr>
        <w:t xml:space="preserve"> лазерную генерацию на заданной длине волны</w:t>
      </w:r>
      <w:r w:rsidR="00B7449E">
        <w:rPr>
          <w:szCs w:val="24"/>
        </w:rPr>
        <w:t>.</w:t>
      </w:r>
      <w:r w:rsidR="00F812F6">
        <w:rPr>
          <w:szCs w:val="24"/>
        </w:rPr>
        <w:t xml:space="preserve"> </w:t>
      </w:r>
      <w:r w:rsidR="00B7449E">
        <w:rPr>
          <w:szCs w:val="24"/>
        </w:rPr>
        <w:t>О</w:t>
      </w:r>
      <w:r w:rsidR="00251372" w:rsidRPr="00251372">
        <w:rPr>
          <w:szCs w:val="24"/>
        </w:rPr>
        <w:t xml:space="preserve">днако в виду большого порядка дифракции </w:t>
      </w:r>
      <w:r w:rsidR="00B7449E">
        <w:rPr>
          <w:szCs w:val="24"/>
        </w:rPr>
        <w:t>П-РБЗ</w:t>
      </w:r>
      <w:r w:rsidR="00251372" w:rsidRPr="00251372">
        <w:rPr>
          <w:szCs w:val="24"/>
        </w:rPr>
        <w:t xml:space="preserve"> </w:t>
      </w:r>
      <w:r w:rsidR="00F812F6">
        <w:rPr>
          <w:szCs w:val="24"/>
        </w:rPr>
        <w:t xml:space="preserve">также </w:t>
      </w:r>
      <w:r w:rsidR="008E7CFF">
        <w:rPr>
          <w:szCs w:val="24"/>
        </w:rPr>
        <w:t xml:space="preserve">обеспечивает </w:t>
      </w:r>
      <w:r w:rsidR="00251372" w:rsidRPr="00251372">
        <w:rPr>
          <w:szCs w:val="24"/>
        </w:rPr>
        <w:t xml:space="preserve">вывод излучения вне плоскости волновода. Данное излучение является паразитными потерями на выход. </w:t>
      </w:r>
      <w:r w:rsidR="00C670D2">
        <w:rPr>
          <w:szCs w:val="24"/>
        </w:rPr>
        <w:t>С</w:t>
      </w:r>
      <w:r w:rsidR="00251372" w:rsidRPr="00251372">
        <w:rPr>
          <w:szCs w:val="24"/>
        </w:rPr>
        <w:t>уммарная</w:t>
      </w:r>
      <w:r w:rsidR="00B7449E">
        <w:rPr>
          <w:szCs w:val="24"/>
        </w:rPr>
        <w:t xml:space="preserve"> внешняя</w:t>
      </w:r>
      <w:r w:rsidR="00251372" w:rsidRPr="00251372">
        <w:rPr>
          <w:szCs w:val="24"/>
        </w:rPr>
        <w:t xml:space="preserve"> </w:t>
      </w:r>
      <w:r w:rsidR="00B7449E">
        <w:rPr>
          <w:szCs w:val="24"/>
        </w:rPr>
        <w:t xml:space="preserve">оптическая мощность П-РБЗ </w:t>
      </w:r>
      <w:r w:rsidR="00251372" w:rsidRPr="00251372">
        <w:rPr>
          <w:szCs w:val="24"/>
        </w:rPr>
        <w:t>лазера сопоставима с величиной для лазера с резонатором Фабри-Перо (</w:t>
      </w:r>
      <w:r w:rsidR="00F93643">
        <w:rPr>
          <w:szCs w:val="24"/>
        </w:rPr>
        <w:t>η</w:t>
      </w:r>
      <w:r w:rsidR="00F93643" w:rsidRPr="00F93643">
        <w:rPr>
          <w:szCs w:val="24"/>
          <w:vertAlign w:val="subscript"/>
          <w:lang w:val="en-US"/>
        </w:rPr>
        <w:t>d</w:t>
      </w:r>
      <w:r w:rsidR="00F93643">
        <w:rPr>
          <w:szCs w:val="24"/>
        </w:rPr>
        <w:t>~80%),</w:t>
      </w:r>
      <w:r w:rsidR="00251372" w:rsidRPr="00251372">
        <w:rPr>
          <w:szCs w:val="24"/>
        </w:rPr>
        <w:t xml:space="preserve"> </w:t>
      </w:r>
      <w:r w:rsidR="00F93643">
        <w:rPr>
          <w:szCs w:val="24"/>
        </w:rPr>
        <w:t>о</w:t>
      </w:r>
      <w:r w:rsidR="00251372" w:rsidRPr="00251372">
        <w:rPr>
          <w:szCs w:val="24"/>
        </w:rPr>
        <w:t>днако полезная выходная мощность существенно ниже (</w:t>
      </w:r>
      <w:r w:rsidR="00F93643">
        <w:rPr>
          <w:szCs w:val="24"/>
        </w:rPr>
        <w:t>η</w:t>
      </w:r>
      <w:r w:rsidR="00F93643" w:rsidRPr="00F93643">
        <w:rPr>
          <w:szCs w:val="24"/>
          <w:vertAlign w:val="subscript"/>
          <w:lang w:val="en-US"/>
        </w:rPr>
        <w:t>d</w:t>
      </w:r>
      <w:r w:rsidR="00F93643" w:rsidRPr="00251372">
        <w:rPr>
          <w:szCs w:val="24"/>
        </w:rPr>
        <w:t xml:space="preserve"> </w:t>
      </w:r>
      <w:r w:rsidR="00251372" w:rsidRPr="00251372">
        <w:rPr>
          <w:szCs w:val="24"/>
        </w:rPr>
        <w:t>~20</w:t>
      </w:r>
      <w:r w:rsidR="008E7CFF" w:rsidRPr="00B523AD">
        <w:rPr>
          <w:szCs w:val="24"/>
        </w:rPr>
        <w:t>%</w:t>
      </w:r>
      <w:r w:rsidR="00F93643" w:rsidRPr="00B523AD">
        <w:rPr>
          <w:szCs w:val="24"/>
        </w:rPr>
        <w:t xml:space="preserve">). </w:t>
      </w:r>
      <w:r w:rsidR="00251372" w:rsidRPr="00B523AD">
        <w:rPr>
          <w:szCs w:val="24"/>
        </w:rPr>
        <w:t xml:space="preserve">Величина внешних </w:t>
      </w:r>
      <w:r w:rsidR="00F93643" w:rsidRPr="00B523AD">
        <w:rPr>
          <w:szCs w:val="24"/>
        </w:rPr>
        <w:t xml:space="preserve">паразитных </w:t>
      </w:r>
      <w:r w:rsidR="00251372" w:rsidRPr="00B523AD">
        <w:rPr>
          <w:szCs w:val="24"/>
        </w:rPr>
        <w:t>потерь согласно теории связанных мод определяется геометрической формой</w:t>
      </w:r>
      <w:r w:rsidR="00F93643" w:rsidRPr="00B523AD">
        <w:rPr>
          <w:szCs w:val="24"/>
        </w:rPr>
        <w:t xml:space="preserve"> штриха П-РБЗ</w:t>
      </w:r>
      <w:r w:rsidR="003B2631" w:rsidRPr="003B2631">
        <w:rPr>
          <w:szCs w:val="24"/>
        </w:rPr>
        <w:t xml:space="preserve"> [2]</w:t>
      </w:r>
      <w:r w:rsidR="00251372" w:rsidRPr="00B523AD">
        <w:rPr>
          <w:szCs w:val="24"/>
        </w:rPr>
        <w:t xml:space="preserve">. </w:t>
      </w:r>
      <w:r w:rsidR="00B523AD" w:rsidRPr="00B523AD">
        <w:rPr>
          <w:szCs w:val="24"/>
        </w:rPr>
        <w:t xml:space="preserve">Снижение потерь требует </w:t>
      </w:r>
      <w:r w:rsidR="004C3727" w:rsidRPr="00B523AD">
        <w:rPr>
          <w:szCs w:val="24"/>
        </w:rPr>
        <w:t>прецизионной</w:t>
      </w:r>
      <w:r w:rsidR="00B523AD" w:rsidRPr="00B523AD">
        <w:rPr>
          <w:szCs w:val="24"/>
        </w:rPr>
        <w:t xml:space="preserve"> точности формы штриха. </w:t>
      </w:r>
      <w:r w:rsidR="00251372" w:rsidRPr="00B523AD">
        <w:rPr>
          <w:szCs w:val="24"/>
        </w:rPr>
        <w:t>При</w:t>
      </w:r>
      <w:r w:rsidR="00251372" w:rsidRPr="00251372">
        <w:rPr>
          <w:szCs w:val="24"/>
        </w:rPr>
        <w:t xml:space="preserve"> этом это является не единственным решением данной проблемы. </w:t>
      </w:r>
      <w:r w:rsidR="00282302">
        <w:rPr>
          <w:szCs w:val="24"/>
        </w:rPr>
        <w:t>Сниж</w:t>
      </w:r>
      <w:r w:rsidR="004C3727">
        <w:rPr>
          <w:szCs w:val="24"/>
        </w:rPr>
        <w:t>ение</w:t>
      </w:r>
      <w:r w:rsidR="00251372" w:rsidRPr="00251372">
        <w:rPr>
          <w:szCs w:val="24"/>
        </w:rPr>
        <w:t xml:space="preserve"> коэффициен</w:t>
      </w:r>
      <w:r w:rsidR="00251372" w:rsidRPr="00BA6C66">
        <w:rPr>
          <w:szCs w:val="24"/>
        </w:rPr>
        <w:t>т</w:t>
      </w:r>
      <w:r w:rsidR="00223D9E" w:rsidRPr="00BA6C66">
        <w:rPr>
          <w:szCs w:val="24"/>
        </w:rPr>
        <w:t>а</w:t>
      </w:r>
      <w:r w:rsidR="00251372" w:rsidRPr="00251372">
        <w:rPr>
          <w:szCs w:val="24"/>
        </w:rPr>
        <w:t xml:space="preserve"> отражения</w:t>
      </w:r>
      <w:r w:rsidR="00282302">
        <w:rPr>
          <w:szCs w:val="24"/>
        </w:rPr>
        <w:t xml:space="preserve"> П-РБЗ</w:t>
      </w:r>
      <w:r w:rsidR="005759E1">
        <w:rPr>
          <w:szCs w:val="24"/>
        </w:rPr>
        <w:t>,</w:t>
      </w:r>
      <w:r w:rsidR="00251372" w:rsidRPr="00251372">
        <w:rPr>
          <w:szCs w:val="24"/>
        </w:rPr>
        <w:t xml:space="preserve"> </w:t>
      </w:r>
      <w:r w:rsidR="004C3727">
        <w:rPr>
          <w:szCs w:val="24"/>
        </w:rPr>
        <w:t xml:space="preserve">приводит к </w:t>
      </w:r>
      <w:r w:rsidR="00251372" w:rsidRPr="00251372">
        <w:rPr>
          <w:szCs w:val="24"/>
        </w:rPr>
        <w:t>сниж</w:t>
      </w:r>
      <w:r w:rsidR="004C3727">
        <w:rPr>
          <w:szCs w:val="24"/>
        </w:rPr>
        <w:t>ению</w:t>
      </w:r>
      <w:r w:rsidR="00251372" w:rsidRPr="00251372">
        <w:rPr>
          <w:szCs w:val="24"/>
        </w:rPr>
        <w:t xml:space="preserve"> и величин</w:t>
      </w:r>
      <w:r w:rsidR="00B7449E">
        <w:rPr>
          <w:szCs w:val="24"/>
        </w:rPr>
        <w:t>ы</w:t>
      </w:r>
      <w:r w:rsidR="00251372" w:rsidRPr="00251372">
        <w:rPr>
          <w:szCs w:val="24"/>
        </w:rPr>
        <w:t xml:space="preserve"> дифракционной эффективности паразитных порядков излучения. </w:t>
      </w:r>
      <w:r w:rsidR="005759E1">
        <w:rPr>
          <w:szCs w:val="24"/>
        </w:rPr>
        <w:t xml:space="preserve">Данный подход приводит к тому, что П-РБЗ </w:t>
      </w:r>
      <w:r w:rsidR="00B7449E">
        <w:rPr>
          <w:szCs w:val="24"/>
        </w:rPr>
        <w:t xml:space="preserve">применяется </w:t>
      </w:r>
      <w:r w:rsidR="00251372" w:rsidRPr="00251372">
        <w:rPr>
          <w:szCs w:val="24"/>
        </w:rPr>
        <w:t>в качестве переднего зеркала (</w:t>
      </w:r>
      <w:r w:rsidR="00251372">
        <w:rPr>
          <w:szCs w:val="24"/>
          <w:lang w:val="en-US"/>
        </w:rPr>
        <w:t>R</w:t>
      </w:r>
      <w:r w:rsidR="00251372" w:rsidRPr="00251372">
        <w:rPr>
          <w:szCs w:val="24"/>
        </w:rPr>
        <w:t xml:space="preserve">≈10%). За счет уменьшения паразитных потерь </w:t>
      </w:r>
      <w:r w:rsidR="005759E1">
        <w:rPr>
          <w:szCs w:val="24"/>
        </w:rPr>
        <w:t xml:space="preserve">происходит </w:t>
      </w:r>
      <w:r w:rsidR="00251372" w:rsidRPr="00251372">
        <w:rPr>
          <w:szCs w:val="24"/>
        </w:rPr>
        <w:t xml:space="preserve">увеличение полезной </w:t>
      </w:r>
      <w:r w:rsidR="00B7449E">
        <w:rPr>
          <w:szCs w:val="24"/>
        </w:rPr>
        <w:t>оптической мощности до</w:t>
      </w:r>
      <w:r w:rsidR="00251372" w:rsidRPr="00251372">
        <w:rPr>
          <w:szCs w:val="24"/>
        </w:rPr>
        <w:t xml:space="preserve"> значений </w:t>
      </w:r>
      <w:r w:rsidR="00B7449E">
        <w:rPr>
          <w:szCs w:val="24"/>
        </w:rPr>
        <w:t>η</w:t>
      </w:r>
      <w:r w:rsidR="00B7449E" w:rsidRPr="00F93643">
        <w:rPr>
          <w:szCs w:val="24"/>
          <w:vertAlign w:val="subscript"/>
          <w:lang w:val="en-US"/>
        </w:rPr>
        <w:t>d</w:t>
      </w:r>
      <w:r w:rsidR="00B7449E" w:rsidRPr="00BA6C66">
        <w:rPr>
          <w:szCs w:val="24"/>
        </w:rPr>
        <w:t>~</w:t>
      </w:r>
      <w:r w:rsidR="00902CCE" w:rsidRPr="00BA6C66">
        <w:rPr>
          <w:szCs w:val="24"/>
        </w:rPr>
        <w:t>70-9</w:t>
      </w:r>
      <w:r w:rsidR="00251372" w:rsidRPr="00BA6C66">
        <w:rPr>
          <w:szCs w:val="24"/>
        </w:rPr>
        <w:t>0%.</w:t>
      </w:r>
      <w:r w:rsidR="004C3727">
        <w:rPr>
          <w:szCs w:val="24"/>
        </w:rPr>
        <w:t xml:space="preserve"> </w:t>
      </w:r>
      <w:r w:rsidR="00251372" w:rsidRPr="00251372">
        <w:rPr>
          <w:szCs w:val="24"/>
        </w:rPr>
        <w:t xml:space="preserve">При </w:t>
      </w:r>
      <w:r w:rsidR="005759E1">
        <w:rPr>
          <w:szCs w:val="24"/>
        </w:rPr>
        <w:t xml:space="preserve">данной конструкции резонатора </w:t>
      </w:r>
      <w:r w:rsidR="00251372" w:rsidRPr="00251372">
        <w:rPr>
          <w:szCs w:val="24"/>
        </w:rPr>
        <w:t xml:space="preserve">критической величиной становится коэффициент отражения передней грани лазерного </w:t>
      </w:r>
      <w:r w:rsidR="00282302" w:rsidRPr="00251372">
        <w:rPr>
          <w:szCs w:val="24"/>
        </w:rPr>
        <w:t>чипа,</w:t>
      </w:r>
      <w:r w:rsidR="00282302">
        <w:rPr>
          <w:szCs w:val="24"/>
        </w:rPr>
        <w:t xml:space="preserve"> которая должна быть на два порядка ниже отражательной способности П-РБЗ</w:t>
      </w:r>
      <w:r w:rsidR="00251372" w:rsidRPr="00251372">
        <w:rPr>
          <w:szCs w:val="24"/>
        </w:rPr>
        <w:t xml:space="preserve">. </w:t>
      </w:r>
    </w:p>
    <w:p w:rsidR="00251372" w:rsidRPr="00895536" w:rsidRDefault="00895536" w:rsidP="00251372">
      <w:pPr>
        <w:pStyle w:val="ac"/>
      </w:pPr>
      <w:r>
        <w:rPr>
          <w:szCs w:val="24"/>
        </w:rPr>
        <w:t>Данный подход позволил реализовать П</w:t>
      </w:r>
      <w:r w:rsidRPr="00895536">
        <w:t>-РБЗ лазер с</w:t>
      </w:r>
      <w:r w:rsidR="00902CCE">
        <w:t xml:space="preserve">о спектральной плотностью излучения Δλ=2Å и непрерывной </w:t>
      </w:r>
      <w:r w:rsidR="00902CCE" w:rsidRPr="00BA6C66">
        <w:t xml:space="preserve">мощностью </w:t>
      </w:r>
      <w:r w:rsidRPr="00BA6C66">
        <w:t>P=</w:t>
      </w:r>
      <w:r w:rsidR="00902CCE" w:rsidRPr="00BA6C66">
        <w:t>5</w:t>
      </w:r>
      <w:r w:rsidRPr="00BA6C66">
        <w:t> Вт.</w:t>
      </w:r>
    </w:p>
    <w:p w:rsidR="007B08C4" w:rsidRDefault="007B08C4" w:rsidP="007B08C4">
      <w:pPr>
        <w:pStyle w:val="2"/>
        <w:tabs>
          <w:tab w:val="left" w:pos="0"/>
        </w:tabs>
        <w:rPr>
          <w:lang w:val="ru-RU"/>
        </w:rPr>
      </w:pPr>
      <w:r>
        <w:rPr>
          <w:lang w:val="ru-RU"/>
        </w:rPr>
        <w:t>Литература</w:t>
      </w:r>
    </w:p>
    <w:p w:rsidR="008E3856" w:rsidRPr="00C61846" w:rsidRDefault="007B08C4" w:rsidP="008E3856">
      <w:pPr>
        <w:pStyle w:val="af4"/>
        <w:rPr>
          <w:lang w:val="ru-RU"/>
        </w:rPr>
      </w:pPr>
      <w:r w:rsidRPr="008E3856">
        <w:rPr>
          <w:lang w:val="ru-RU"/>
        </w:rPr>
        <w:t>[1]</w:t>
      </w:r>
      <w:r w:rsidRPr="008E3856">
        <w:rPr>
          <w:lang w:val="ru-RU"/>
        </w:rPr>
        <w:tab/>
      </w:r>
      <w:r w:rsidR="008E3856" w:rsidRPr="00C61846">
        <w:rPr>
          <w:lang w:val="ru-RU"/>
        </w:rPr>
        <w:t>В.</w:t>
      </w:r>
      <w:r w:rsidR="008E3856">
        <w:t> </w:t>
      </w:r>
      <w:r w:rsidR="008E3856" w:rsidRPr="00C61846">
        <w:rPr>
          <w:lang w:val="ru-RU"/>
        </w:rPr>
        <w:t>В.</w:t>
      </w:r>
      <w:r w:rsidR="008E3856">
        <w:t> </w:t>
      </w:r>
      <w:r w:rsidR="008E3856" w:rsidRPr="00C61846">
        <w:rPr>
          <w:lang w:val="ru-RU"/>
        </w:rPr>
        <w:t>Золотарев, А.</w:t>
      </w:r>
      <w:r w:rsidR="008E3856">
        <w:t> </w:t>
      </w:r>
      <w:r w:rsidR="008E3856" w:rsidRPr="00C61846">
        <w:rPr>
          <w:lang w:val="ru-RU"/>
        </w:rPr>
        <w:t>Ю.</w:t>
      </w:r>
      <w:r w:rsidR="008E3856">
        <w:t> </w:t>
      </w:r>
      <w:r w:rsidR="008E3856" w:rsidRPr="00C61846">
        <w:rPr>
          <w:lang w:val="ru-RU"/>
        </w:rPr>
        <w:t>Лешко, Н.</w:t>
      </w:r>
      <w:r w:rsidR="008E3856">
        <w:t> </w:t>
      </w:r>
      <w:r w:rsidR="008E3856" w:rsidRPr="00C61846">
        <w:rPr>
          <w:lang w:val="ru-RU"/>
        </w:rPr>
        <w:t>А.</w:t>
      </w:r>
      <w:r w:rsidR="008E3856">
        <w:t> </w:t>
      </w:r>
      <w:r w:rsidR="008E3856" w:rsidRPr="00C61846">
        <w:rPr>
          <w:lang w:val="ru-RU"/>
        </w:rPr>
        <w:t>Пихтин, А.</w:t>
      </w:r>
      <w:r w:rsidR="008E3856">
        <w:t> </w:t>
      </w:r>
      <w:r w:rsidR="008E3856" w:rsidRPr="00C61846">
        <w:rPr>
          <w:lang w:val="ru-RU"/>
        </w:rPr>
        <w:t>В.</w:t>
      </w:r>
      <w:r w:rsidR="008E3856">
        <w:t> </w:t>
      </w:r>
      <w:r w:rsidR="008E3856" w:rsidRPr="00C61846">
        <w:rPr>
          <w:lang w:val="ru-RU"/>
        </w:rPr>
        <w:t>Лютецкий, С.</w:t>
      </w:r>
      <w:r w:rsidR="008E3856">
        <w:t> </w:t>
      </w:r>
      <w:r w:rsidR="008E3856" w:rsidRPr="00C61846">
        <w:rPr>
          <w:lang w:val="ru-RU"/>
        </w:rPr>
        <w:t>О.</w:t>
      </w:r>
      <w:r w:rsidR="008E3856">
        <w:t> </w:t>
      </w:r>
      <w:r w:rsidR="008E3856" w:rsidRPr="00C61846">
        <w:rPr>
          <w:lang w:val="ru-RU"/>
        </w:rPr>
        <w:t>Слипченко, К.</w:t>
      </w:r>
      <w:r w:rsidR="008E3856">
        <w:t> </w:t>
      </w:r>
      <w:r w:rsidR="008E3856" w:rsidRPr="00C61846">
        <w:rPr>
          <w:lang w:val="ru-RU"/>
        </w:rPr>
        <w:t>В.</w:t>
      </w:r>
      <w:r w:rsidR="008E3856">
        <w:t> </w:t>
      </w:r>
      <w:r w:rsidR="008E3856" w:rsidRPr="00C61846">
        <w:rPr>
          <w:lang w:val="ru-RU"/>
        </w:rPr>
        <w:t>Бахвалов, Я.</w:t>
      </w:r>
      <w:r w:rsidR="008E3856">
        <w:t> </w:t>
      </w:r>
      <w:r w:rsidR="008E3856" w:rsidRPr="00C61846">
        <w:rPr>
          <w:lang w:val="ru-RU"/>
        </w:rPr>
        <w:t>В.</w:t>
      </w:r>
      <w:r w:rsidR="008E3856">
        <w:t> </w:t>
      </w:r>
      <w:r w:rsidR="008E3856" w:rsidRPr="00C61846">
        <w:rPr>
          <w:lang w:val="ru-RU"/>
        </w:rPr>
        <w:t>Лубянский, М.</w:t>
      </w:r>
      <w:r w:rsidR="008E3856">
        <w:t> </w:t>
      </w:r>
      <w:r w:rsidR="008E3856" w:rsidRPr="00C61846">
        <w:rPr>
          <w:lang w:val="ru-RU"/>
        </w:rPr>
        <w:t>Г.</w:t>
      </w:r>
      <w:r w:rsidR="008E3856">
        <w:t> </w:t>
      </w:r>
      <w:r w:rsidR="008E3856" w:rsidRPr="00C61846">
        <w:rPr>
          <w:lang w:val="ru-RU"/>
        </w:rPr>
        <w:t>Растегаева, И.</w:t>
      </w:r>
      <w:r w:rsidR="008E3856">
        <w:t> </w:t>
      </w:r>
      <w:r w:rsidR="008E3856" w:rsidRPr="00C61846">
        <w:rPr>
          <w:lang w:val="ru-RU"/>
        </w:rPr>
        <w:t>С.</w:t>
      </w:r>
      <w:r w:rsidR="008E3856">
        <w:t> </w:t>
      </w:r>
      <w:r w:rsidR="008E3856" w:rsidRPr="00C61846">
        <w:rPr>
          <w:lang w:val="ru-RU"/>
        </w:rPr>
        <w:t xml:space="preserve">Тарасов, </w:t>
      </w:r>
      <w:r w:rsidR="008E3856" w:rsidRPr="00C61846">
        <w:rPr>
          <w:i/>
          <w:iCs/>
          <w:lang w:val="ru-RU"/>
        </w:rPr>
        <w:t>Квант. электрон.</w:t>
      </w:r>
      <w:r w:rsidR="008E3856" w:rsidRPr="00C61846">
        <w:rPr>
          <w:lang w:val="ru-RU"/>
        </w:rPr>
        <w:t xml:space="preserve">, </w:t>
      </w:r>
      <w:r w:rsidR="008E3856" w:rsidRPr="00C61846">
        <w:rPr>
          <w:b/>
          <w:bCs/>
          <w:lang w:val="ru-RU"/>
        </w:rPr>
        <w:t>44</w:t>
      </w:r>
      <w:r w:rsidR="008E3856" w:rsidRPr="00C61846">
        <w:rPr>
          <w:lang w:val="ru-RU"/>
        </w:rPr>
        <w:t>:10 (2014), 907–911</w:t>
      </w:r>
    </w:p>
    <w:p w:rsidR="00BA6C66" w:rsidRPr="008E3856" w:rsidRDefault="00895536" w:rsidP="00BA6C66">
      <w:pPr>
        <w:pStyle w:val="af4"/>
      </w:pPr>
      <w:r w:rsidRPr="008E3856">
        <w:t>[2]</w:t>
      </w:r>
      <w:r w:rsidRPr="008E3856">
        <w:tab/>
      </w:r>
      <w:r w:rsidR="008E3856" w:rsidRPr="00895536">
        <w:t>H. Wenzel, R. Guther, A.M. </w:t>
      </w:r>
      <w:r w:rsidR="008E3856">
        <w:t>Shams-Zadeh-Amiri,</w:t>
      </w:r>
      <w:r w:rsidR="008E3856" w:rsidRPr="00895536">
        <w:t xml:space="preserve"> P. Bienstman, </w:t>
      </w:r>
      <w:r w:rsidR="008E3856">
        <w:rPr>
          <w:i/>
          <w:iCs/>
        </w:rPr>
        <w:t>IEEE J. Quantum Electron.</w:t>
      </w:r>
      <w:r w:rsidR="008E3856">
        <w:t xml:space="preserve">,  vol. 42,  no. 1,  pp.64 -70 </w:t>
      </w:r>
      <w:r w:rsidR="008E3856" w:rsidRPr="00895536">
        <w:t>(</w:t>
      </w:r>
      <w:r w:rsidR="008E3856">
        <w:t>2006</w:t>
      </w:r>
      <w:r w:rsidR="008E3856" w:rsidRPr="00895536">
        <w:t>)</w:t>
      </w:r>
    </w:p>
    <w:sectPr w:rsidR="00BA6C66" w:rsidRPr="008E3856" w:rsidSect="00E81A56">
      <w:footerReference w:type="default" r:id="rId7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150" w:rsidRDefault="002A4150" w:rsidP="00E81A56">
      <w:r>
        <w:separator/>
      </w:r>
    </w:p>
  </w:endnote>
  <w:endnote w:type="continuationSeparator" w:id="0">
    <w:p w:rsidR="002A4150" w:rsidRDefault="002A4150" w:rsidP="00E81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Roman">
    <w:altName w:val="Times New Roman"/>
    <w:charset w:val="00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7C39" w:rsidRDefault="00AE3628">
    <w:pPr>
      <w:pStyle w:val="a8"/>
      <w:jc w:val="right"/>
      <w:rPr>
        <w:rStyle w:val="a6"/>
        <w:rFonts w:ascii="Times New Roman" w:hAnsi="Times New Roman"/>
        <w:sz w:val="16"/>
      </w:rPr>
    </w:pPr>
    <w:r>
      <w:rPr>
        <w:rStyle w:val="a6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150" w:rsidRDefault="002A4150" w:rsidP="00E81A56">
      <w:r>
        <w:separator/>
      </w:r>
    </w:p>
  </w:footnote>
  <w:footnote w:type="continuationSeparator" w:id="0">
    <w:p w:rsidR="002A4150" w:rsidRDefault="002A4150" w:rsidP="00E81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7B08C4"/>
    <w:rsid w:val="000F1733"/>
    <w:rsid w:val="00176375"/>
    <w:rsid w:val="00182F46"/>
    <w:rsid w:val="001A363E"/>
    <w:rsid w:val="001F16FC"/>
    <w:rsid w:val="00223D9E"/>
    <w:rsid w:val="00251372"/>
    <w:rsid w:val="00282302"/>
    <w:rsid w:val="0028517D"/>
    <w:rsid w:val="002929B0"/>
    <w:rsid w:val="002A4150"/>
    <w:rsid w:val="002E04BF"/>
    <w:rsid w:val="002E167C"/>
    <w:rsid w:val="00323AD5"/>
    <w:rsid w:val="003B2631"/>
    <w:rsid w:val="00436A10"/>
    <w:rsid w:val="004C3727"/>
    <w:rsid w:val="004D4C40"/>
    <w:rsid w:val="005759E1"/>
    <w:rsid w:val="005A3308"/>
    <w:rsid w:val="00683D1D"/>
    <w:rsid w:val="006D250E"/>
    <w:rsid w:val="007927E2"/>
    <w:rsid w:val="007B08C4"/>
    <w:rsid w:val="007E616F"/>
    <w:rsid w:val="008214AB"/>
    <w:rsid w:val="00895536"/>
    <w:rsid w:val="008E3856"/>
    <w:rsid w:val="008E7CFF"/>
    <w:rsid w:val="00902CCE"/>
    <w:rsid w:val="009400C0"/>
    <w:rsid w:val="00A27573"/>
    <w:rsid w:val="00A72387"/>
    <w:rsid w:val="00AE3628"/>
    <w:rsid w:val="00B079E0"/>
    <w:rsid w:val="00B17533"/>
    <w:rsid w:val="00B3207C"/>
    <w:rsid w:val="00B44A2D"/>
    <w:rsid w:val="00B523AD"/>
    <w:rsid w:val="00B7449E"/>
    <w:rsid w:val="00BA6C66"/>
    <w:rsid w:val="00BD67C3"/>
    <w:rsid w:val="00C61846"/>
    <w:rsid w:val="00C670D2"/>
    <w:rsid w:val="00D274B0"/>
    <w:rsid w:val="00D361E0"/>
    <w:rsid w:val="00E365B0"/>
    <w:rsid w:val="00E81A56"/>
    <w:rsid w:val="00EA0990"/>
    <w:rsid w:val="00EF5A8F"/>
    <w:rsid w:val="00F01CD0"/>
    <w:rsid w:val="00F7193C"/>
    <w:rsid w:val="00F72334"/>
    <w:rsid w:val="00F812F6"/>
    <w:rsid w:val="00F9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8C4"/>
    <w:pPr>
      <w:spacing w:line="240" w:lineRule="auto"/>
      <w:ind w:firstLine="0"/>
      <w:jc w:val="left"/>
    </w:pPr>
    <w:rPr>
      <w:rFonts w:eastAsia="Times New Roman"/>
      <w:kern w:val="16"/>
      <w:szCs w:val="20"/>
      <w:lang w:val="en-GB" w:eastAsia="ar-SA"/>
    </w:rPr>
  </w:style>
  <w:style w:type="paragraph" w:styleId="1">
    <w:name w:val="heading 1"/>
    <w:basedOn w:val="a"/>
    <w:next w:val="a"/>
    <w:link w:val="10"/>
    <w:qFormat/>
    <w:rsid w:val="007B08C4"/>
    <w:pPr>
      <w:keepNext/>
      <w:tabs>
        <w:tab w:val="num" w:pos="0"/>
      </w:tabs>
      <w:suppressAutoHyphens/>
      <w:spacing w:before="240" w:after="240" w:line="288" w:lineRule="auto"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link w:val="20"/>
    <w:qFormat/>
    <w:rsid w:val="007B08C4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4A2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B08C4"/>
    <w:rPr>
      <w:rFonts w:eastAsia="Times New Roman"/>
      <w:b/>
      <w:kern w:val="16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B08C4"/>
    <w:rPr>
      <w:rFonts w:ascii="Arial" w:eastAsia="Times New Roman" w:hAnsi="Arial"/>
      <w:b/>
      <w:i/>
      <w:kern w:val="16"/>
      <w:szCs w:val="20"/>
      <w:lang w:val="en-GB" w:eastAsia="ar-SA"/>
    </w:rPr>
  </w:style>
  <w:style w:type="character" w:customStyle="1" w:styleId="a4">
    <w:name w:val="Полужирный"/>
    <w:basedOn w:val="a0"/>
    <w:rsid w:val="007B08C4"/>
    <w:rPr>
      <w:b/>
      <w:bCs/>
      <w:kern w:val="16"/>
    </w:rPr>
  </w:style>
  <w:style w:type="character" w:customStyle="1" w:styleId="a5">
    <w:name w:val="Курсив"/>
    <w:basedOn w:val="a0"/>
    <w:rsid w:val="007B08C4"/>
    <w:rPr>
      <w:i/>
      <w:kern w:val="16"/>
    </w:rPr>
  </w:style>
  <w:style w:type="character" w:styleId="a6">
    <w:name w:val="page number"/>
    <w:basedOn w:val="a0"/>
    <w:rsid w:val="007B08C4"/>
    <w:rPr>
      <w:kern w:val="2"/>
    </w:rPr>
  </w:style>
  <w:style w:type="character" w:styleId="a7">
    <w:name w:val="Hyperlink"/>
    <w:basedOn w:val="a0"/>
    <w:rsid w:val="007B08C4"/>
    <w:rPr>
      <w:color w:val="0000FF"/>
      <w:kern w:val="0"/>
      <w:u w:val="single"/>
    </w:rPr>
  </w:style>
  <w:style w:type="paragraph" w:styleId="a8">
    <w:name w:val="footer"/>
    <w:basedOn w:val="a"/>
    <w:link w:val="a9"/>
    <w:rsid w:val="007B08C4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character" w:customStyle="1" w:styleId="a9">
    <w:name w:val="Нижний колонтитул Знак"/>
    <w:basedOn w:val="a0"/>
    <w:link w:val="a8"/>
    <w:rsid w:val="007B08C4"/>
    <w:rPr>
      <w:rFonts w:ascii="TimeRoman" w:eastAsia="Times New Roman" w:hAnsi="TimeRoman"/>
      <w:kern w:val="16"/>
      <w:sz w:val="22"/>
      <w:szCs w:val="20"/>
      <w:lang w:val="en-US" w:eastAsia="ar-SA"/>
    </w:rPr>
  </w:style>
  <w:style w:type="paragraph" w:customStyle="1" w:styleId="aa">
    <w:name w:val="Авторы"/>
    <w:basedOn w:val="a"/>
    <w:rsid w:val="007B08C4"/>
    <w:pPr>
      <w:suppressAutoHyphens/>
      <w:spacing w:before="60" w:after="60"/>
      <w:jc w:val="center"/>
    </w:pPr>
    <w:rPr>
      <w:lang w:val="ru-RU"/>
    </w:rPr>
  </w:style>
  <w:style w:type="paragraph" w:customStyle="1" w:styleId="ab">
    <w:name w:val="Организации"/>
    <w:basedOn w:val="a"/>
    <w:rsid w:val="007B08C4"/>
    <w:pPr>
      <w:spacing w:before="60" w:after="60"/>
    </w:pPr>
    <w:rPr>
      <w:lang w:val="ru-RU"/>
    </w:rPr>
  </w:style>
  <w:style w:type="paragraph" w:customStyle="1" w:styleId="ac">
    <w:name w:val="Простой текст"/>
    <w:basedOn w:val="a"/>
    <w:rsid w:val="007B08C4"/>
    <w:pPr>
      <w:suppressAutoHyphens/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d">
    <w:name w:val="Контакты"/>
    <w:basedOn w:val="ab"/>
    <w:rsid w:val="007B08C4"/>
    <w:pPr>
      <w:suppressAutoHyphens/>
    </w:pPr>
    <w:rPr>
      <w:i/>
    </w:rPr>
  </w:style>
  <w:style w:type="paragraph" w:customStyle="1" w:styleId="NumList">
    <w:name w:val="NumList"/>
    <w:basedOn w:val="ac"/>
    <w:rsid w:val="007B08C4"/>
    <w:pPr>
      <w:numPr>
        <w:numId w:val="2"/>
      </w:numPr>
      <w:ind w:left="0" w:firstLine="0"/>
    </w:pPr>
  </w:style>
  <w:style w:type="paragraph" w:customStyle="1" w:styleId="ae">
    <w:name w:val="Отдельная формула"/>
    <w:basedOn w:val="a"/>
    <w:rsid w:val="007B08C4"/>
    <w:pPr>
      <w:ind w:left="567"/>
    </w:pPr>
  </w:style>
  <w:style w:type="paragraph" w:customStyle="1" w:styleId="af">
    <w:name w:val="Ячейка таблицы"/>
    <w:basedOn w:val="ac"/>
    <w:rsid w:val="007B08C4"/>
    <w:pPr>
      <w:ind w:firstLine="0"/>
      <w:jc w:val="center"/>
    </w:pPr>
  </w:style>
  <w:style w:type="paragraph" w:customStyle="1" w:styleId="af0">
    <w:name w:val="Подпись к рисунку"/>
    <w:basedOn w:val="ac"/>
    <w:rsid w:val="007B08C4"/>
    <w:rPr>
      <w:rFonts w:ascii="Arial" w:hAnsi="Arial"/>
      <w:sz w:val="20"/>
      <w:lang w:val="en-US"/>
    </w:rPr>
  </w:style>
  <w:style w:type="paragraph" w:customStyle="1" w:styleId="af1">
    <w:name w:val="Название таблицы"/>
    <w:basedOn w:val="af0"/>
    <w:rsid w:val="007B08C4"/>
    <w:pPr>
      <w:jc w:val="right"/>
    </w:pPr>
  </w:style>
  <w:style w:type="paragraph" w:styleId="af2">
    <w:name w:val="header"/>
    <w:basedOn w:val="a"/>
    <w:link w:val="af3"/>
    <w:rsid w:val="007B08C4"/>
    <w:pPr>
      <w:pBdr>
        <w:bottom w:val="single" w:sz="4" w:space="1" w:color="auto"/>
      </w:pBdr>
      <w:tabs>
        <w:tab w:val="right" w:pos="8505"/>
      </w:tabs>
    </w:pPr>
    <w:rPr>
      <w:i/>
    </w:rPr>
  </w:style>
  <w:style w:type="character" w:customStyle="1" w:styleId="af3">
    <w:name w:val="Верхний колонтитул Знак"/>
    <w:basedOn w:val="a0"/>
    <w:link w:val="af2"/>
    <w:rsid w:val="007B08C4"/>
    <w:rPr>
      <w:rFonts w:eastAsia="Times New Roman"/>
      <w:i/>
      <w:kern w:val="16"/>
      <w:szCs w:val="20"/>
      <w:lang w:val="en-GB" w:eastAsia="ar-SA"/>
    </w:rPr>
  </w:style>
  <w:style w:type="paragraph" w:customStyle="1" w:styleId="af4">
    <w:name w:val="Библиография"/>
    <w:basedOn w:val="ac"/>
    <w:rsid w:val="00895536"/>
    <w:pPr>
      <w:tabs>
        <w:tab w:val="left" w:pos="397"/>
      </w:tabs>
      <w:ind w:left="397" w:hanging="397"/>
    </w:pPr>
    <w:rPr>
      <w:kern w:val="0"/>
      <w:lang w:val="en-US"/>
    </w:rPr>
  </w:style>
  <w:style w:type="paragraph" w:styleId="af5">
    <w:name w:val="Balloon Text"/>
    <w:basedOn w:val="a"/>
    <w:link w:val="af6"/>
    <w:uiPriority w:val="99"/>
    <w:semiHidden/>
    <w:unhideWhenUsed/>
    <w:rsid w:val="007B08C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B08C4"/>
    <w:rPr>
      <w:rFonts w:ascii="Tahoma" w:eastAsia="Times New Roman" w:hAnsi="Tahoma" w:cs="Tahoma"/>
      <w:kern w:val="16"/>
      <w:sz w:val="16"/>
      <w:szCs w:val="16"/>
      <w:lang w:val="en-GB" w:eastAsia="ar-SA"/>
    </w:rPr>
  </w:style>
  <w:style w:type="character" w:styleId="af7">
    <w:name w:val="Placeholder Text"/>
    <w:basedOn w:val="a0"/>
    <w:uiPriority w:val="99"/>
    <w:semiHidden/>
    <w:rsid w:val="00895536"/>
    <w:rPr>
      <w:color w:val="808080"/>
    </w:rPr>
  </w:style>
  <w:style w:type="paragraph" w:customStyle="1" w:styleId="Default">
    <w:name w:val="Default"/>
    <w:rsid w:val="00EF5A8F"/>
    <w:pPr>
      <w:autoSpaceDE w:val="0"/>
      <w:autoSpaceDN w:val="0"/>
      <w:adjustRightInd w:val="0"/>
      <w:spacing w:line="240" w:lineRule="auto"/>
      <w:ind w:firstLine="0"/>
      <w:jc w:val="left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</cp:revision>
  <dcterms:created xsi:type="dcterms:W3CDTF">2015-03-20T16:55:00Z</dcterms:created>
  <dcterms:modified xsi:type="dcterms:W3CDTF">2015-03-23T11:39:00Z</dcterms:modified>
</cp:coreProperties>
</file>